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00D7F" w14:textId="77777777" w:rsidR="002A6DC1" w:rsidRDefault="002A6DC1">
      <w:pPr>
        <w:tabs>
          <w:tab w:val="center" w:pos="4680"/>
          <w:tab w:val="right" w:pos="9360"/>
        </w:tabs>
        <w:spacing w:after="0" w:line="240" w:lineRule="auto"/>
        <w:rPr>
          <w:rFonts w:asciiTheme="minorHAnsi" w:eastAsia="Trebuchet MS" w:hAnsiTheme="minorHAnsi" w:cstheme="minorHAnsi"/>
          <w:b/>
          <w:sz w:val="24"/>
          <w:szCs w:val="24"/>
        </w:rPr>
      </w:pPr>
    </w:p>
    <w:p w14:paraId="32609183" w14:textId="77777777" w:rsidR="002A6DC1" w:rsidRDefault="002A6DC1">
      <w:pPr>
        <w:tabs>
          <w:tab w:val="center" w:pos="4680"/>
          <w:tab w:val="right" w:pos="9360"/>
        </w:tabs>
        <w:spacing w:after="0" w:line="240" w:lineRule="auto"/>
        <w:rPr>
          <w:rFonts w:asciiTheme="minorHAnsi" w:eastAsia="Trebuchet MS" w:hAnsiTheme="minorHAnsi" w:cstheme="minorHAnsi"/>
          <w:b/>
          <w:sz w:val="24"/>
          <w:szCs w:val="24"/>
        </w:rPr>
      </w:pPr>
    </w:p>
    <w:p w14:paraId="29DD8AC8" w14:textId="40E55890" w:rsidR="00C62D8C" w:rsidRDefault="00000000">
      <w:pPr>
        <w:tabs>
          <w:tab w:val="center" w:pos="4680"/>
          <w:tab w:val="right" w:pos="9360"/>
        </w:tabs>
        <w:spacing w:after="0" w:line="240" w:lineRule="auto"/>
        <w:rPr>
          <w:rFonts w:asciiTheme="minorHAnsi" w:eastAsia="Trebuchet MS" w:hAnsiTheme="minorHAnsi" w:cstheme="minorHAnsi"/>
          <w:b/>
          <w:sz w:val="24"/>
          <w:szCs w:val="24"/>
        </w:rPr>
      </w:pPr>
      <w:r>
        <w:rPr>
          <w:rFonts w:asciiTheme="minorHAnsi" w:eastAsia="Trebuchet MS" w:hAnsiTheme="minorHAnsi" w:cstheme="minorHAnsi"/>
          <w:b/>
          <w:sz w:val="24"/>
          <w:szCs w:val="24"/>
        </w:rPr>
        <w:t>Anexa nr. 3</w:t>
      </w:r>
      <w:r w:rsidR="00D37CE3">
        <w:rPr>
          <w:rFonts w:asciiTheme="minorHAnsi" w:eastAsia="Trebuchet MS" w:hAnsiTheme="minorHAnsi" w:cstheme="minorHAnsi"/>
          <w:b/>
          <w:sz w:val="24"/>
          <w:szCs w:val="24"/>
        </w:rPr>
        <w:t xml:space="preserve"> la ghidul specific </w:t>
      </w:r>
    </w:p>
    <w:p w14:paraId="3321F4A5" w14:textId="77777777" w:rsidR="00C62D8C" w:rsidRDefault="00C62D8C">
      <w:pPr>
        <w:tabs>
          <w:tab w:val="center" w:pos="4680"/>
          <w:tab w:val="right" w:pos="9360"/>
        </w:tabs>
        <w:spacing w:after="0" w:line="240" w:lineRule="auto"/>
        <w:jc w:val="center"/>
        <w:rPr>
          <w:rFonts w:asciiTheme="minorHAnsi" w:eastAsia="Trebuchet MS" w:hAnsiTheme="minorHAnsi" w:cstheme="minorHAnsi"/>
          <w:b/>
          <w:sz w:val="24"/>
          <w:szCs w:val="24"/>
        </w:rPr>
      </w:pPr>
    </w:p>
    <w:p w14:paraId="2656FD54" w14:textId="1B18CEDF" w:rsidR="00D921ED" w:rsidRDefault="00D921ED">
      <w:pPr>
        <w:tabs>
          <w:tab w:val="center" w:pos="4677"/>
          <w:tab w:val="right" w:pos="9360"/>
        </w:tabs>
        <w:spacing w:after="0" w:line="240" w:lineRule="auto"/>
        <w:jc w:val="center"/>
        <w:rPr>
          <w:rFonts w:asciiTheme="minorHAnsi" w:eastAsia="Trebuchet MS" w:hAnsiTheme="minorHAnsi" w:cstheme="minorHAnsi"/>
          <w:b/>
          <w:sz w:val="24"/>
          <w:szCs w:val="24"/>
        </w:rPr>
      </w:pPr>
    </w:p>
    <w:p w14:paraId="21C4FA8F" w14:textId="1CCD069C"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00834D2B" w14:textId="48340A77"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0F8258A4" w14:textId="168F4F9E"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12EE112E" w14:textId="5215CEB4"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29A7A3B0" w14:textId="1F3F57AE"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5C135F4A" w14:textId="6E3B72BF"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79ADF38F" w14:textId="21659DA0"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525CD386" w14:textId="77777777"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47764058" w14:textId="448F1237" w:rsidR="00D921ED" w:rsidRDefault="00D921ED" w:rsidP="006F1573">
      <w:pPr>
        <w:tabs>
          <w:tab w:val="center" w:pos="4680"/>
          <w:tab w:val="right" w:pos="9360"/>
        </w:tabs>
        <w:spacing w:after="0" w:line="240" w:lineRule="auto"/>
        <w:jc w:val="center"/>
        <w:rPr>
          <w:rFonts w:ascii="Times New Roman" w:eastAsia="Trebuchet MS" w:hAnsi="Times New Roman" w:cs="Times New Roman"/>
          <w:b/>
          <w:sz w:val="24"/>
          <w:szCs w:val="24"/>
        </w:rPr>
      </w:pPr>
      <w:r>
        <w:rPr>
          <w:rFonts w:ascii="Times New Roman" w:eastAsia="Trebuchet MS" w:hAnsi="Times New Roman" w:cs="Times New Roman"/>
          <w:b/>
          <w:sz w:val="24"/>
          <w:szCs w:val="24"/>
        </w:rPr>
        <w:t>CONTRACT DE FINANȚARE</w:t>
      </w:r>
    </w:p>
    <w:p w14:paraId="1E8F5AE5" w14:textId="77777777" w:rsidR="00D921ED" w:rsidRDefault="00D921ED" w:rsidP="006F1573">
      <w:pPr>
        <w:tabs>
          <w:tab w:val="center" w:pos="4680"/>
          <w:tab w:val="right" w:pos="9360"/>
        </w:tabs>
        <w:spacing w:after="0" w:line="240" w:lineRule="auto"/>
        <w:jc w:val="center"/>
        <w:rPr>
          <w:rFonts w:ascii="Times New Roman" w:eastAsia="Trebuchet MS" w:hAnsi="Times New Roman" w:cs="Times New Roman"/>
          <w:b/>
          <w:sz w:val="24"/>
          <w:szCs w:val="24"/>
        </w:rPr>
      </w:pPr>
      <w:r>
        <w:rPr>
          <w:rFonts w:ascii="Times New Roman" w:eastAsia="Trebuchet MS" w:hAnsi="Times New Roman" w:cs="Times New Roman"/>
          <w:b/>
          <w:sz w:val="24"/>
          <w:szCs w:val="24"/>
        </w:rPr>
        <w:t>Nr. ..................................../.....................</w:t>
      </w:r>
    </w:p>
    <w:p w14:paraId="7C9EBE62" w14:textId="77777777" w:rsidR="00D921ED" w:rsidRDefault="00D921ED" w:rsidP="006F1573">
      <w:pPr>
        <w:tabs>
          <w:tab w:val="center" w:pos="4680"/>
          <w:tab w:val="right" w:pos="9360"/>
        </w:tabs>
        <w:spacing w:after="0" w:line="240" w:lineRule="auto"/>
        <w:jc w:val="center"/>
        <w:rPr>
          <w:rFonts w:ascii="Times New Roman" w:eastAsia="Trebuchet MS" w:hAnsi="Times New Roman" w:cs="Times New Roman"/>
          <w:b/>
          <w:sz w:val="24"/>
          <w:szCs w:val="24"/>
        </w:rPr>
      </w:pPr>
      <w:r>
        <w:rPr>
          <w:rFonts w:ascii="Times New Roman" w:eastAsia="Trebuchet MS" w:hAnsi="Times New Roman" w:cs="Times New Roman"/>
          <w:b/>
          <w:sz w:val="24"/>
          <w:szCs w:val="24"/>
        </w:rPr>
        <w:t>Pentru proiectul ”</w:t>
      </w:r>
      <w:r>
        <w:rPr>
          <w:rFonts w:ascii="Times New Roman" w:hAnsi="Times New Roman" w:cs="Times New Roman"/>
          <w:sz w:val="24"/>
          <w:szCs w:val="24"/>
        </w:rPr>
        <w:t xml:space="preserve"> </w:t>
      </w:r>
      <w:r>
        <w:rPr>
          <w:rFonts w:ascii="Times New Roman" w:eastAsia="Trebuchet MS" w:hAnsi="Times New Roman" w:cs="Times New Roman"/>
          <w:b/>
          <w:sz w:val="24"/>
          <w:szCs w:val="24"/>
        </w:rPr>
        <w:t>......................”</w:t>
      </w:r>
    </w:p>
    <w:p w14:paraId="70FAA278" w14:textId="77777777" w:rsidR="00D921ED" w:rsidRDefault="00D921ED" w:rsidP="006F1573">
      <w:pPr>
        <w:tabs>
          <w:tab w:val="center" w:pos="4680"/>
          <w:tab w:val="right" w:pos="9360"/>
        </w:tabs>
        <w:spacing w:after="0" w:line="240" w:lineRule="auto"/>
        <w:jc w:val="center"/>
        <w:rPr>
          <w:rFonts w:ascii="Times New Roman" w:eastAsia="Trebuchet MS" w:hAnsi="Times New Roman" w:cs="Times New Roman"/>
          <w:b/>
          <w:i/>
          <w:sz w:val="24"/>
          <w:szCs w:val="24"/>
        </w:rPr>
      </w:pPr>
      <w:r>
        <w:rPr>
          <w:rFonts w:ascii="Times New Roman" w:eastAsia="Trebuchet MS" w:hAnsi="Times New Roman" w:cs="Times New Roman"/>
          <w:b/>
          <w:sz w:val="24"/>
          <w:szCs w:val="24"/>
        </w:rPr>
        <w:t>Cod proiect: .......................</w:t>
      </w:r>
    </w:p>
    <w:p w14:paraId="5A37D2F3" w14:textId="77777777" w:rsidR="00D921ED" w:rsidRDefault="00D921ED" w:rsidP="006F1573">
      <w:pPr>
        <w:tabs>
          <w:tab w:val="center" w:pos="4680"/>
          <w:tab w:val="right" w:pos="9360"/>
        </w:tabs>
        <w:spacing w:after="0" w:line="240" w:lineRule="auto"/>
        <w:jc w:val="center"/>
        <w:rPr>
          <w:rFonts w:ascii="Times New Roman" w:eastAsia="Trebuchet MS" w:hAnsi="Times New Roman" w:cs="Times New Roman"/>
          <w:b/>
          <w:sz w:val="24"/>
          <w:szCs w:val="24"/>
        </w:rPr>
      </w:pPr>
      <w:r>
        <w:rPr>
          <w:rFonts w:ascii="Times New Roman" w:eastAsia="Trebuchet MS" w:hAnsi="Times New Roman" w:cs="Times New Roman"/>
          <w:b/>
          <w:sz w:val="24"/>
          <w:szCs w:val="24"/>
        </w:rPr>
        <w:t>finanțat prin</w:t>
      </w:r>
    </w:p>
    <w:p w14:paraId="2AA489C6" w14:textId="54C747BF" w:rsidR="00D921ED" w:rsidRDefault="00D921ED" w:rsidP="006F1573">
      <w:pPr>
        <w:tabs>
          <w:tab w:val="center" w:pos="4680"/>
          <w:tab w:val="right" w:pos="9360"/>
        </w:tabs>
        <w:spacing w:after="0" w:line="240" w:lineRule="auto"/>
        <w:jc w:val="center"/>
        <w:rPr>
          <w:rFonts w:ascii="Times New Roman" w:eastAsia="Trebuchet MS" w:hAnsi="Times New Roman" w:cs="Times New Roman"/>
          <w:b/>
          <w:sz w:val="24"/>
          <w:szCs w:val="24"/>
        </w:rPr>
      </w:pPr>
      <w:r>
        <w:rPr>
          <w:rFonts w:ascii="Times New Roman" w:eastAsia="Trebuchet MS" w:hAnsi="Times New Roman" w:cs="Times New Roman"/>
          <w:b/>
          <w:sz w:val="24"/>
          <w:szCs w:val="24"/>
        </w:rPr>
        <w:t>Planul Național de Redresare și Reziliență</w:t>
      </w:r>
    </w:p>
    <w:p w14:paraId="7430B59F" w14:textId="341E597E" w:rsidR="00D921ED" w:rsidRPr="00D921ED" w:rsidRDefault="00D921ED" w:rsidP="006F1573">
      <w:pPr>
        <w:tabs>
          <w:tab w:val="center" w:pos="4680"/>
          <w:tab w:val="right" w:pos="9360"/>
        </w:tabs>
        <w:spacing w:after="0" w:line="240" w:lineRule="auto"/>
        <w:jc w:val="center"/>
        <w:rPr>
          <w:rFonts w:ascii="Times New Roman" w:eastAsia="Trebuchet MS" w:hAnsi="Times New Roman" w:cs="Times New Roman"/>
          <w:b/>
          <w:bCs/>
          <w:sz w:val="24"/>
          <w:szCs w:val="24"/>
        </w:rPr>
      </w:pPr>
      <w:r>
        <w:rPr>
          <w:rFonts w:ascii="Times New Roman" w:eastAsia="Trebuchet MS" w:hAnsi="Times New Roman" w:cs="Times New Roman"/>
          <w:b/>
          <w:sz w:val="24"/>
          <w:szCs w:val="24"/>
        </w:rPr>
        <w:t xml:space="preserve">Apel nr. </w:t>
      </w:r>
      <w:r w:rsidRPr="00D921ED">
        <w:rPr>
          <w:rFonts w:ascii="Times New Roman" w:eastAsia="Trebuchet MS" w:hAnsi="Times New Roman" w:cs="Times New Roman"/>
          <w:b/>
          <w:bCs/>
          <w:sz w:val="24"/>
          <w:szCs w:val="24"/>
        </w:rPr>
        <w:t>PNRR/202</w:t>
      </w:r>
      <w:r w:rsidR="00E9300E">
        <w:rPr>
          <w:rFonts w:ascii="Times New Roman" w:eastAsia="Trebuchet MS" w:hAnsi="Times New Roman" w:cs="Times New Roman"/>
          <w:b/>
          <w:bCs/>
          <w:sz w:val="24"/>
          <w:szCs w:val="24"/>
        </w:rPr>
        <w:t>4</w:t>
      </w:r>
      <w:r w:rsidRPr="00D921ED">
        <w:rPr>
          <w:rFonts w:ascii="Times New Roman" w:eastAsia="Trebuchet MS" w:hAnsi="Times New Roman" w:cs="Times New Roman"/>
          <w:b/>
          <w:bCs/>
          <w:sz w:val="24"/>
          <w:szCs w:val="24"/>
        </w:rPr>
        <w:t>/C3/S/I.2.</w:t>
      </w:r>
      <w:r w:rsidR="00E9300E">
        <w:rPr>
          <w:rFonts w:ascii="Times New Roman" w:eastAsia="Trebuchet MS" w:hAnsi="Times New Roman" w:cs="Times New Roman"/>
          <w:b/>
          <w:bCs/>
          <w:sz w:val="24"/>
          <w:szCs w:val="24"/>
        </w:rPr>
        <w:t>C</w:t>
      </w:r>
      <w:r w:rsidRPr="00D921ED">
        <w:rPr>
          <w:rFonts w:ascii="Times New Roman" w:eastAsia="Trebuchet MS" w:hAnsi="Times New Roman" w:cs="Times New Roman"/>
          <w:b/>
          <w:bCs/>
          <w:sz w:val="24"/>
          <w:szCs w:val="24"/>
        </w:rPr>
        <w:t>.</w:t>
      </w:r>
    </w:p>
    <w:p w14:paraId="0BB48E4D" w14:textId="21788062" w:rsidR="00D921ED" w:rsidRDefault="00D921ED" w:rsidP="006F1573">
      <w:pPr>
        <w:tabs>
          <w:tab w:val="center" w:pos="4680"/>
          <w:tab w:val="right" w:pos="9360"/>
        </w:tabs>
        <w:spacing w:after="0" w:line="240" w:lineRule="auto"/>
        <w:jc w:val="center"/>
        <w:rPr>
          <w:rFonts w:ascii="Times New Roman" w:eastAsia="Trebuchet MS" w:hAnsi="Times New Roman" w:cs="Times New Roman"/>
          <w:b/>
          <w:bCs/>
          <w:sz w:val="24"/>
          <w:szCs w:val="24"/>
        </w:rPr>
      </w:pPr>
    </w:p>
    <w:p w14:paraId="26E1EE05" w14:textId="0916C264" w:rsidR="001304A6" w:rsidRDefault="001304A6" w:rsidP="006F1573">
      <w:pPr>
        <w:tabs>
          <w:tab w:val="center" w:pos="4680"/>
          <w:tab w:val="right" w:pos="9360"/>
        </w:tabs>
        <w:spacing w:after="0" w:line="240" w:lineRule="auto"/>
        <w:jc w:val="center"/>
        <w:rPr>
          <w:rFonts w:ascii="Times New Roman" w:eastAsia="Trebuchet MS" w:hAnsi="Times New Roman" w:cs="Times New Roman"/>
          <w:b/>
          <w:bCs/>
          <w:sz w:val="24"/>
          <w:szCs w:val="24"/>
        </w:rPr>
      </w:pPr>
    </w:p>
    <w:p w14:paraId="492C28D4" w14:textId="77777777" w:rsidR="001304A6" w:rsidRPr="00D921ED" w:rsidRDefault="001304A6" w:rsidP="006F1573">
      <w:pPr>
        <w:tabs>
          <w:tab w:val="center" w:pos="4680"/>
          <w:tab w:val="right" w:pos="9360"/>
        </w:tabs>
        <w:spacing w:after="0" w:line="240" w:lineRule="auto"/>
        <w:jc w:val="center"/>
        <w:rPr>
          <w:rFonts w:ascii="Times New Roman" w:eastAsia="Trebuchet MS" w:hAnsi="Times New Roman" w:cs="Times New Roman"/>
          <w:b/>
          <w:bCs/>
          <w:sz w:val="24"/>
          <w:szCs w:val="24"/>
        </w:rPr>
      </w:pPr>
    </w:p>
    <w:p w14:paraId="28C3C510" w14:textId="1E449B80" w:rsidR="00D921ED" w:rsidRPr="001304A6" w:rsidRDefault="00D921ED" w:rsidP="00683DDB">
      <w:pPr>
        <w:tabs>
          <w:tab w:val="center" w:pos="4680"/>
          <w:tab w:val="right" w:pos="9360"/>
        </w:tabs>
        <w:spacing w:after="0" w:line="240" w:lineRule="auto"/>
        <w:rPr>
          <w:rFonts w:ascii="Times New Roman" w:eastAsia="Trebuchet MS" w:hAnsi="Times New Roman" w:cs="Times New Roman"/>
          <w:b/>
          <w:bCs/>
          <w:sz w:val="24"/>
          <w:szCs w:val="24"/>
        </w:rPr>
      </w:pPr>
      <w:r w:rsidRPr="001304A6">
        <w:rPr>
          <w:rFonts w:ascii="Times New Roman" w:eastAsia="Trebuchet MS" w:hAnsi="Times New Roman" w:cs="Times New Roman"/>
          <w:b/>
          <w:bCs/>
          <w:sz w:val="24"/>
          <w:szCs w:val="24"/>
        </w:rPr>
        <w:t xml:space="preserve">COMPONENTA C3 – </w:t>
      </w:r>
      <w:r w:rsidR="001304A6">
        <w:rPr>
          <w:rFonts w:ascii="Times New Roman" w:eastAsia="Trebuchet MS" w:hAnsi="Times New Roman" w:cs="Times New Roman"/>
          <w:b/>
          <w:bCs/>
          <w:sz w:val="24"/>
          <w:szCs w:val="24"/>
        </w:rPr>
        <w:t>M</w:t>
      </w:r>
      <w:r w:rsidR="001304A6" w:rsidRPr="001304A6">
        <w:rPr>
          <w:rFonts w:ascii="Times New Roman" w:eastAsia="Trebuchet MS" w:hAnsi="Times New Roman" w:cs="Times New Roman"/>
          <w:b/>
          <w:bCs/>
          <w:sz w:val="24"/>
          <w:szCs w:val="24"/>
        </w:rPr>
        <w:t>anagementul deșeurilor</w:t>
      </w:r>
    </w:p>
    <w:p w14:paraId="37AF0E29" w14:textId="490E51A5" w:rsidR="00D921ED" w:rsidRPr="001304A6" w:rsidRDefault="00D921ED" w:rsidP="00683DDB">
      <w:pPr>
        <w:tabs>
          <w:tab w:val="center" w:pos="4680"/>
          <w:tab w:val="right" w:pos="9360"/>
        </w:tabs>
        <w:spacing w:after="0" w:line="240" w:lineRule="auto"/>
        <w:rPr>
          <w:rFonts w:ascii="Times New Roman" w:eastAsia="Trebuchet MS" w:hAnsi="Times New Roman" w:cs="Times New Roman"/>
          <w:b/>
          <w:bCs/>
          <w:sz w:val="24"/>
          <w:szCs w:val="24"/>
        </w:rPr>
      </w:pPr>
      <w:r w:rsidRPr="001304A6">
        <w:rPr>
          <w:rFonts w:ascii="Times New Roman" w:eastAsia="Trebuchet MS" w:hAnsi="Times New Roman" w:cs="Times New Roman"/>
          <w:b/>
          <w:bCs/>
          <w:sz w:val="24"/>
          <w:szCs w:val="24"/>
        </w:rPr>
        <w:t>INVESTIȚIA I2.</w:t>
      </w:r>
      <w:r w:rsidR="001304A6">
        <w:rPr>
          <w:rFonts w:ascii="Times New Roman" w:eastAsia="Trebuchet MS" w:hAnsi="Times New Roman" w:cs="Times New Roman"/>
          <w:b/>
          <w:bCs/>
          <w:sz w:val="24"/>
          <w:szCs w:val="24"/>
        </w:rPr>
        <w:t xml:space="preserve"> – ”</w:t>
      </w:r>
      <w:bookmarkStart w:id="0" w:name="_Hlk130472628"/>
      <w:r w:rsidRPr="001304A6">
        <w:rPr>
          <w:rFonts w:ascii="Times New Roman" w:eastAsia="Trebuchet MS" w:hAnsi="Times New Roman" w:cs="Times New Roman"/>
          <w:b/>
          <w:bCs/>
          <w:sz w:val="24"/>
          <w:szCs w:val="24"/>
        </w:rPr>
        <w:t>Dezvoltarea infrastructurii pentru managementul gunoiului de grajd și al altor deșeuri agricole compostabile</w:t>
      </w:r>
      <w:r w:rsidR="001304A6">
        <w:rPr>
          <w:rFonts w:ascii="Times New Roman" w:eastAsia="Trebuchet MS" w:hAnsi="Times New Roman" w:cs="Times New Roman"/>
          <w:b/>
          <w:bCs/>
          <w:sz w:val="24"/>
          <w:szCs w:val="24"/>
        </w:rPr>
        <w:t>”</w:t>
      </w:r>
    </w:p>
    <w:bookmarkEnd w:id="0"/>
    <w:p w14:paraId="0AC13F1D" w14:textId="58BB2EA1" w:rsidR="001304A6" w:rsidRPr="00683DDB" w:rsidRDefault="00D921ED" w:rsidP="00683DDB">
      <w:pPr>
        <w:tabs>
          <w:tab w:val="left" w:pos="2981"/>
        </w:tabs>
        <w:spacing w:after="0" w:line="100" w:lineRule="atLeast"/>
        <w:ind w:right="-193"/>
        <w:jc w:val="both"/>
        <w:rPr>
          <w:rFonts w:ascii="Times New Roman" w:hAnsi="Times New Roman" w:cs="Times New Roman"/>
          <w:b/>
          <w:bCs/>
          <w:sz w:val="24"/>
          <w:szCs w:val="24"/>
          <w:lang w:val="it-IT"/>
        </w:rPr>
      </w:pPr>
      <w:r w:rsidRPr="001304A6">
        <w:rPr>
          <w:rFonts w:ascii="Times New Roman" w:eastAsia="Trebuchet MS" w:hAnsi="Times New Roman" w:cs="Times New Roman"/>
          <w:b/>
          <w:bCs/>
          <w:sz w:val="24"/>
          <w:szCs w:val="24"/>
        </w:rPr>
        <w:t>SUBINVESTIȚIA I2.</w:t>
      </w:r>
      <w:r w:rsidR="00E9300E">
        <w:rPr>
          <w:rFonts w:ascii="Times New Roman" w:eastAsia="Trebuchet MS" w:hAnsi="Times New Roman" w:cs="Times New Roman"/>
          <w:b/>
          <w:bCs/>
          <w:sz w:val="24"/>
          <w:szCs w:val="24"/>
        </w:rPr>
        <w:t>C</w:t>
      </w:r>
      <w:r w:rsidRPr="001304A6">
        <w:rPr>
          <w:rFonts w:ascii="Times New Roman" w:eastAsia="Trebuchet MS" w:hAnsi="Times New Roman" w:cs="Times New Roman"/>
          <w:b/>
          <w:bCs/>
          <w:sz w:val="24"/>
          <w:szCs w:val="24"/>
        </w:rPr>
        <w:t xml:space="preserve">. – </w:t>
      </w:r>
      <w:bookmarkStart w:id="1" w:name="_Hlk130808217"/>
      <w:r w:rsidR="00D609C8">
        <w:rPr>
          <w:rFonts w:ascii="Times New Roman" w:hAnsi="Times New Roman" w:cs="Times New Roman"/>
          <w:b/>
          <w:bCs/>
          <w:sz w:val="24"/>
          <w:szCs w:val="24"/>
          <w:lang w:val="it-IT"/>
        </w:rPr>
        <w:t>„</w:t>
      </w:r>
      <w:r w:rsidR="00E9300E" w:rsidRPr="00E9300E">
        <w:t xml:space="preserve"> </w:t>
      </w:r>
      <w:r w:rsidR="00E9300E" w:rsidRPr="00E9300E">
        <w:rPr>
          <w:rFonts w:ascii="Times New Roman" w:hAnsi="Times New Roman" w:cs="Times New Roman"/>
          <w:b/>
          <w:bCs/>
          <w:sz w:val="24"/>
          <w:szCs w:val="24"/>
          <w:lang w:val="it-IT"/>
        </w:rPr>
        <w:t>Investiții destinate producției de compost pe bază de gunoi de grajd și alte deșeuri compostabile.</w:t>
      </w:r>
      <w:r w:rsidR="00D609C8" w:rsidRPr="00D609C8">
        <w:rPr>
          <w:rFonts w:ascii="Times New Roman" w:hAnsi="Times New Roman" w:cs="Times New Roman"/>
          <w:b/>
          <w:bCs/>
          <w:sz w:val="24"/>
          <w:szCs w:val="24"/>
          <w:lang w:val="it-IT"/>
        </w:rPr>
        <w:t>.</w:t>
      </w:r>
      <w:r w:rsidR="00D609C8">
        <w:rPr>
          <w:rFonts w:ascii="Times New Roman" w:hAnsi="Times New Roman" w:cs="Times New Roman"/>
          <w:b/>
          <w:bCs/>
          <w:sz w:val="24"/>
          <w:szCs w:val="24"/>
          <w:lang w:val="it-IT"/>
        </w:rPr>
        <w:t>”</w:t>
      </w:r>
    </w:p>
    <w:bookmarkEnd w:id="1"/>
    <w:p w14:paraId="112F4C71" w14:textId="77777777" w:rsidR="001304A6" w:rsidRDefault="001304A6" w:rsidP="006F1573">
      <w:pPr>
        <w:tabs>
          <w:tab w:val="center" w:pos="4680"/>
          <w:tab w:val="right" w:pos="9360"/>
        </w:tabs>
        <w:spacing w:after="0" w:line="240" w:lineRule="auto"/>
        <w:jc w:val="center"/>
        <w:rPr>
          <w:rFonts w:ascii="Times New Roman" w:eastAsia="Trebuchet MS" w:hAnsi="Times New Roman" w:cs="Times New Roman"/>
          <w:b/>
          <w:sz w:val="24"/>
          <w:szCs w:val="24"/>
        </w:rPr>
      </w:pPr>
    </w:p>
    <w:p w14:paraId="32CBC6AC" w14:textId="77777777" w:rsidR="00C62D8C" w:rsidRDefault="00C62D8C">
      <w:pPr>
        <w:spacing w:after="0" w:line="240" w:lineRule="auto"/>
        <w:jc w:val="both"/>
        <w:rPr>
          <w:rFonts w:asciiTheme="minorHAnsi" w:eastAsia="Trebuchet MS" w:hAnsiTheme="minorHAnsi" w:cstheme="minorHAnsi"/>
          <w:b/>
          <w:sz w:val="24"/>
          <w:szCs w:val="24"/>
        </w:rPr>
      </w:pPr>
    </w:p>
    <w:p w14:paraId="4E917C0A" w14:textId="757B531D" w:rsidR="00C62D8C" w:rsidRDefault="00C62D8C">
      <w:pPr>
        <w:spacing w:after="0" w:line="240" w:lineRule="auto"/>
        <w:jc w:val="both"/>
        <w:rPr>
          <w:rFonts w:asciiTheme="minorHAnsi" w:eastAsia="Trebuchet MS" w:hAnsiTheme="minorHAnsi" w:cstheme="minorHAnsi"/>
          <w:b/>
          <w:sz w:val="24"/>
          <w:szCs w:val="24"/>
        </w:rPr>
      </w:pPr>
    </w:p>
    <w:p w14:paraId="173070AE" w14:textId="0A5C2382" w:rsidR="001304A6" w:rsidRDefault="001304A6">
      <w:pPr>
        <w:spacing w:after="0" w:line="240" w:lineRule="auto"/>
        <w:jc w:val="both"/>
        <w:rPr>
          <w:rFonts w:asciiTheme="minorHAnsi" w:eastAsia="Trebuchet MS" w:hAnsiTheme="minorHAnsi" w:cstheme="minorHAnsi"/>
          <w:b/>
          <w:sz w:val="24"/>
          <w:szCs w:val="24"/>
        </w:rPr>
      </w:pPr>
    </w:p>
    <w:p w14:paraId="0BCAFB36" w14:textId="0D6D49A1" w:rsidR="001304A6" w:rsidRDefault="00973C7C" w:rsidP="00683DDB">
      <w:pPr>
        <w:tabs>
          <w:tab w:val="left" w:pos="4488"/>
        </w:tabs>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b/>
      </w:r>
    </w:p>
    <w:p w14:paraId="7475589C" w14:textId="45C8C2D3" w:rsidR="001304A6" w:rsidRDefault="001304A6">
      <w:pPr>
        <w:spacing w:after="0" w:line="240" w:lineRule="auto"/>
        <w:jc w:val="both"/>
        <w:rPr>
          <w:rFonts w:asciiTheme="minorHAnsi" w:eastAsia="Trebuchet MS" w:hAnsiTheme="minorHAnsi" w:cstheme="minorHAnsi"/>
          <w:b/>
          <w:sz w:val="24"/>
          <w:szCs w:val="24"/>
        </w:rPr>
      </w:pPr>
    </w:p>
    <w:p w14:paraId="41E6EC7F" w14:textId="7B9CAAFD" w:rsidR="001304A6" w:rsidRDefault="001304A6">
      <w:pPr>
        <w:spacing w:after="0" w:line="240" w:lineRule="auto"/>
        <w:jc w:val="both"/>
        <w:rPr>
          <w:rFonts w:asciiTheme="minorHAnsi" w:eastAsia="Trebuchet MS" w:hAnsiTheme="minorHAnsi" w:cstheme="minorHAnsi"/>
          <w:b/>
          <w:sz w:val="24"/>
          <w:szCs w:val="24"/>
        </w:rPr>
      </w:pPr>
    </w:p>
    <w:p w14:paraId="44589E7A" w14:textId="013B04B6" w:rsidR="001304A6" w:rsidRDefault="001304A6">
      <w:pPr>
        <w:spacing w:after="0" w:line="240" w:lineRule="auto"/>
        <w:jc w:val="both"/>
        <w:rPr>
          <w:rFonts w:asciiTheme="minorHAnsi" w:eastAsia="Trebuchet MS" w:hAnsiTheme="minorHAnsi" w:cstheme="minorHAnsi"/>
          <w:b/>
          <w:sz w:val="24"/>
          <w:szCs w:val="24"/>
        </w:rPr>
      </w:pPr>
    </w:p>
    <w:p w14:paraId="5030650D" w14:textId="34F49335" w:rsidR="001304A6" w:rsidRDefault="001304A6">
      <w:pPr>
        <w:spacing w:after="0" w:line="240" w:lineRule="auto"/>
        <w:jc w:val="both"/>
        <w:rPr>
          <w:rFonts w:asciiTheme="minorHAnsi" w:eastAsia="Trebuchet MS" w:hAnsiTheme="minorHAnsi" w:cstheme="minorHAnsi"/>
          <w:b/>
          <w:sz w:val="24"/>
          <w:szCs w:val="24"/>
        </w:rPr>
      </w:pPr>
    </w:p>
    <w:p w14:paraId="25C01CBE" w14:textId="5D337699" w:rsidR="001304A6" w:rsidRDefault="001304A6">
      <w:pPr>
        <w:spacing w:after="0" w:line="240" w:lineRule="auto"/>
        <w:jc w:val="both"/>
        <w:rPr>
          <w:rFonts w:asciiTheme="minorHAnsi" w:eastAsia="Trebuchet MS" w:hAnsiTheme="minorHAnsi" w:cstheme="minorHAnsi"/>
          <w:b/>
          <w:sz w:val="24"/>
          <w:szCs w:val="24"/>
        </w:rPr>
      </w:pPr>
    </w:p>
    <w:p w14:paraId="1A59ABDE" w14:textId="451A49E2" w:rsidR="001304A6" w:rsidRDefault="001304A6">
      <w:pPr>
        <w:spacing w:after="0" w:line="240" w:lineRule="auto"/>
        <w:jc w:val="both"/>
        <w:rPr>
          <w:rFonts w:asciiTheme="minorHAnsi" w:eastAsia="Trebuchet MS" w:hAnsiTheme="minorHAnsi" w:cstheme="minorHAnsi"/>
          <w:b/>
          <w:sz w:val="24"/>
          <w:szCs w:val="24"/>
        </w:rPr>
      </w:pPr>
    </w:p>
    <w:p w14:paraId="1C913826" w14:textId="14ADBDD5" w:rsidR="001304A6" w:rsidRDefault="001304A6">
      <w:pPr>
        <w:spacing w:after="0" w:line="240" w:lineRule="auto"/>
        <w:jc w:val="both"/>
        <w:rPr>
          <w:rFonts w:asciiTheme="minorHAnsi" w:eastAsia="Trebuchet MS" w:hAnsiTheme="minorHAnsi" w:cstheme="minorHAnsi"/>
          <w:b/>
          <w:sz w:val="24"/>
          <w:szCs w:val="24"/>
        </w:rPr>
      </w:pPr>
    </w:p>
    <w:p w14:paraId="685840CF" w14:textId="1A9F8861" w:rsidR="001304A6" w:rsidRDefault="001304A6">
      <w:pPr>
        <w:spacing w:after="0" w:line="240" w:lineRule="auto"/>
        <w:jc w:val="both"/>
        <w:rPr>
          <w:rFonts w:asciiTheme="minorHAnsi" w:eastAsia="Trebuchet MS" w:hAnsiTheme="minorHAnsi" w:cstheme="minorHAnsi"/>
          <w:b/>
          <w:sz w:val="24"/>
          <w:szCs w:val="24"/>
        </w:rPr>
      </w:pPr>
    </w:p>
    <w:p w14:paraId="753FB831" w14:textId="4E0F758C" w:rsidR="001304A6" w:rsidRDefault="001304A6">
      <w:pPr>
        <w:spacing w:after="0" w:line="240" w:lineRule="auto"/>
        <w:jc w:val="both"/>
        <w:rPr>
          <w:rFonts w:asciiTheme="minorHAnsi" w:eastAsia="Trebuchet MS" w:hAnsiTheme="minorHAnsi" w:cstheme="minorHAnsi"/>
          <w:b/>
          <w:sz w:val="24"/>
          <w:szCs w:val="24"/>
        </w:rPr>
      </w:pPr>
    </w:p>
    <w:p w14:paraId="421D5BB1" w14:textId="3244D99C" w:rsidR="001304A6" w:rsidRDefault="001304A6">
      <w:pPr>
        <w:spacing w:after="0" w:line="240" w:lineRule="auto"/>
        <w:jc w:val="both"/>
        <w:rPr>
          <w:rFonts w:asciiTheme="minorHAnsi" w:eastAsia="Trebuchet MS" w:hAnsiTheme="minorHAnsi" w:cstheme="minorHAnsi"/>
          <w:b/>
          <w:sz w:val="24"/>
          <w:szCs w:val="24"/>
        </w:rPr>
      </w:pPr>
    </w:p>
    <w:p w14:paraId="165D0B78" w14:textId="40A8BB94" w:rsidR="001304A6" w:rsidRDefault="001304A6">
      <w:pPr>
        <w:spacing w:after="0" w:line="240" w:lineRule="auto"/>
        <w:jc w:val="both"/>
        <w:rPr>
          <w:rFonts w:asciiTheme="minorHAnsi" w:eastAsia="Trebuchet MS" w:hAnsiTheme="minorHAnsi" w:cstheme="minorHAnsi"/>
          <w:b/>
          <w:sz w:val="24"/>
          <w:szCs w:val="24"/>
        </w:rPr>
      </w:pPr>
    </w:p>
    <w:p w14:paraId="2430E91F" w14:textId="2BE43060" w:rsidR="001304A6" w:rsidRDefault="001304A6">
      <w:pPr>
        <w:spacing w:after="0" w:line="240" w:lineRule="auto"/>
        <w:jc w:val="both"/>
        <w:rPr>
          <w:rFonts w:asciiTheme="minorHAnsi" w:eastAsia="Trebuchet MS" w:hAnsiTheme="minorHAnsi" w:cstheme="minorHAnsi"/>
          <w:b/>
          <w:sz w:val="24"/>
          <w:szCs w:val="24"/>
        </w:rPr>
      </w:pPr>
    </w:p>
    <w:p w14:paraId="6C20A452" w14:textId="1A73A11E" w:rsidR="001304A6" w:rsidRDefault="001304A6">
      <w:pPr>
        <w:spacing w:after="0" w:line="240" w:lineRule="auto"/>
        <w:jc w:val="both"/>
        <w:rPr>
          <w:rFonts w:asciiTheme="minorHAnsi" w:eastAsia="Trebuchet MS" w:hAnsiTheme="minorHAnsi" w:cstheme="minorHAnsi"/>
          <w:b/>
          <w:sz w:val="24"/>
          <w:szCs w:val="24"/>
        </w:rPr>
      </w:pPr>
    </w:p>
    <w:p w14:paraId="60F8C507" w14:textId="380B95C6" w:rsidR="001304A6" w:rsidRDefault="001304A6">
      <w:pPr>
        <w:spacing w:after="0" w:line="240" w:lineRule="auto"/>
        <w:jc w:val="both"/>
        <w:rPr>
          <w:rFonts w:asciiTheme="minorHAnsi" w:eastAsia="Trebuchet MS" w:hAnsiTheme="minorHAnsi" w:cstheme="minorHAnsi"/>
          <w:b/>
          <w:sz w:val="24"/>
          <w:szCs w:val="24"/>
        </w:rPr>
      </w:pPr>
    </w:p>
    <w:p w14:paraId="3E507761" w14:textId="5A78AE03" w:rsidR="00C62D8C" w:rsidRDefault="00000000">
      <w:pPr>
        <w:spacing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lastRenderedPageBreak/>
        <w:t>CUPRINS</w:t>
      </w:r>
    </w:p>
    <w:p w14:paraId="62B8967C" w14:textId="77777777" w:rsidR="002A6DC1" w:rsidRDefault="002A6DC1">
      <w:pPr>
        <w:spacing w:line="240" w:lineRule="auto"/>
        <w:jc w:val="both"/>
        <w:rPr>
          <w:rFonts w:asciiTheme="minorHAnsi" w:eastAsia="Trebuchet MS" w:hAnsiTheme="minorHAnsi" w:cstheme="minorHAnsi"/>
          <w:b/>
          <w:sz w:val="24"/>
          <w:szCs w:val="24"/>
        </w:rPr>
      </w:pPr>
    </w:p>
    <w:p w14:paraId="3000A5B9" w14:textId="77777777" w:rsidR="00C62D8C" w:rsidRDefault="00000000">
      <w:pPr>
        <w:numPr>
          <w:ilvl w:val="0"/>
          <w:numId w:val="11"/>
        </w:num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Părțile</w:t>
      </w:r>
    </w:p>
    <w:p w14:paraId="23E269C0" w14:textId="77777777" w:rsidR="00C62D8C" w:rsidRDefault="00000000">
      <w:pPr>
        <w:numPr>
          <w:ilvl w:val="0"/>
          <w:numId w:val="11"/>
        </w:num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Precizări prealabile</w:t>
      </w:r>
    </w:p>
    <w:p w14:paraId="0180A31C" w14:textId="3EFE135B" w:rsidR="002A6DC1" w:rsidRDefault="002A6DC1">
      <w:pPr>
        <w:spacing w:after="0" w:line="240" w:lineRule="auto"/>
        <w:jc w:val="both"/>
        <w:rPr>
          <w:rFonts w:asciiTheme="minorHAnsi" w:eastAsia="Trebuchet MS" w:hAnsiTheme="minorHAnsi" w:cstheme="minorHAnsi"/>
          <w:b/>
          <w:sz w:val="24"/>
          <w:szCs w:val="24"/>
        </w:rPr>
      </w:pPr>
    </w:p>
    <w:p w14:paraId="34396E04" w14:textId="77777777" w:rsidR="002A6DC1" w:rsidRDefault="002A6DC1">
      <w:pPr>
        <w:spacing w:after="0" w:line="240" w:lineRule="auto"/>
        <w:jc w:val="both"/>
        <w:rPr>
          <w:rFonts w:asciiTheme="minorHAnsi" w:eastAsia="Trebuchet MS" w:hAnsiTheme="minorHAnsi" w:cstheme="minorHAnsi"/>
          <w:b/>
          <w:sz w:val="24"/>
          <w:szCs w:val="24"/>
        </w:rPr>
      </w:pPr>
    </w:p>
    <w:p w14:paraId="3FFF9F6D" w14:textId="62DE3413"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Capitolul I</w:t>
      </w:r>
      <w:r>
        <w:rPr>
          <w:rFonts w:asciiTheme="minorHAnsi" w:eastAsia="Trebuchet MS" w:hAnsiTheme="minorHAnsi" w:cstheme="minorHAnsi"/>
          <w:b/>
          <w:sz w:val="24"/>
          <w:szCs w:val="24"/>
        </w:rPr>
        <w:tab/>
        <w:t xml:space="preserve"> </w:t>
      </w:r>
      <w:r>
        <w:rPr>
          <w:rFonts w:asciiTheme="minorHAnsi" w:eastAsia="Trebuchet MS" w:hAnsiTheme="minorHAnsi" w:cstheme="minorHAnsi"/>
          <w:b/>
          <w:sz w:val="24"/>
          <w:szCs w:val="24"/>
        </w:rPr>
        <w:tab/>
        <w:t>Obiectul Contractului de finanțare</w:t>
      </w:r>
    </w:p>
    <w:p w14:paraId="4C93E6AC"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Capitolul II</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Durata Contractului de finanțare</w:t>
      </w:r>
    </w:p>
    <w:p w14:paraId="610538A9"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III</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Acordarea finanțării</w:t>
      </w:r>
    </w:p>
    <w:p w14:paraId="205BA5FB"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IV</w:t>
      </w:r>
      <w:r>
        <w:rPr>
          <w:rFonts w:asciiTheme="minorHAnsi" w:eastAsia="Trebuchet MS" w:hAnsiTheme="minorHAnsi" w:cstheme="minorHAnsi"/>
          <w:b/>
          <w:sz w:val="24"/>
          <w:szCs w:val="24"/>
        </w:rPr>
        <w:tab/>
        <w:t xml:space="preserve"> </w:t>
      </w:r>
      <w:r>
        <w:rPr>
          <w:rFonts w:asciiTheme="minorHAnsi" w:eastAsia="Trebuchet MS" w:hAnsiTheme="minorHAnsi" w:cstheme="minorHAnsi"/>
          <w:b/>
          <w:sz w:val="24"/>
          <w:szCs w:val="24"/>
        </w:rPr>
        <w:tab/>
        <w:t>Drepturile și obligațiile părților</w:t>
      </w:r>
    </w:p>
    <w:p w14:paraId="76FB47F3" w14:textId="411E5AD2" w:rsidR="00C62D8C" w:rsidRDefault="00000000">
      <w:pPr>
        <w:pStyle w:val="ListParagraph"/>
        <w:numPr>
          <w:ilvl w:val="0"/>
          <w:numId w:val="14"/>
        </w:numPr>
        <w:spacing w:after="0" w:line="240" w:lineRule="auto"/>
        <w:jc w:val="both"/>
        <w:rPr>
          <w:rFonts w:asciiTheme="minorHAnsi" w:eastAsia="Trebuchet MS" w:hAnsiTheme="minorHAnsi" w:cstheme="minorHAnsi"/>
          <w:b/>
          <w:i/>
          <w:sz w:val="24"/>
          <w:szCs w:val="24"/>
        </w:rPr>
      </w:pPr>
      <w:r>
        <w:rPr>
          <w:rFonts w:asciiTheme="minorHAnsi" w:eastAsia="Trebuchet MS" w:hAnsiTheme="minorHAnsi" w:cstheme="minorHAnsi"/>
          <w:b/>
          <w:sz w:val="24"/>
          <w:szCs w:val="24"/>
        </w:rPr>
        <w:t xml:space="preserve">Drepturile și obligațiile </w:t>
      </w:r>
      <w:r w:rsidR="00D921ED" w:rsidRPr="002A70DA">
        <w:rPr>
          <w:rFonts w:asciiTheme="minorHAnsi" w:eastAsia="Trebuchet MS" w:hAnsiTheme="minorHAnsi" w:cstheme="minorHAnsi"/>
          <w:b/>
          <w:sz w:val="24"/>
          <w:szCs w:val="24"/>
        </w:rPr>
        <w:t>Ministerului Mediului, Apelor și Pădurilor,</w:t>
      </w:r>
      <w:r w:rsidR="006F1573">
        <w:rPr>
          <w:rFonts w:asciiTheme="minorHAnsi" w:eastAsia="Trebuchet MS" w:hAnsiTheme="minorHAnsi" w:cstheme="minorHAnsi"/>
          <w:b/>
          <w:sz w:val="24"/>
          <w:szCs w:val="24"/>
        </w:rPr>
        <w:t xml:space="preserve"> cu rol</w:t>
      </w:r>
      <w:r w:rsidR="00D921ED" w:rsidRPr="002A70DA">
        <w:rPr>
          <w:rFonts w:asciiTheme="minorHAnsi" w:eastAsia="Trebuchet MS" w:hAnsiTheme="minorHAnsi" w:cstheme="minorHAnsi"/>
          <w:b/>
          <w:sz w:val="24"/>
          <w:szCs w:val="24"/>
        </w:rPr>
        <w:t xml:space="preserve"> de coordonator de reforme și/sau investiții</w:t>
      </w:r>
      <w:r w:rsidR="00D921ED">
        <w:rPr>
          <w:rFonts w:asciiTheme="minorHAnsi" w:eastAsia="Trebuchet MS" w:hAnsiTheme="minorHAnsi" w:cstheme="minorHAnsi"/>
          <w:b/>
          <w:sz w:val="24"/>
          <w:szCs w:val="24"/>
        </w:rPr>
        <w:t xml:space="preserve"> </w:t>
      </w:r>
      <w:r>
        <w:rPr>
          <w:rFonts w:asciiTheme="minorHAnsi" w:eastAsia="Trebuchet MS" w:hAnsiTheme="minorHAnsi" w:cstheme="minorHAnsi"/>
          <w:b/>
          <w:sz w:val="24"/>
          <w:szCs w:val="24"/>
        </w:rPr>
        <w:t>, în calitate de finanțator</w:t>
      </w:r>
    </w:p>
    <w:p w14:paraId="21043735" w14:textId="77777777" w:rsidR="00C62D8C" w:rsidRDefault="00000000">
      <w:pPr>
        <w:pStyle w:val="ListParagraph"/>
        <w:numPr>
          <w:ilvl w:val="0"/>
          <w:numId w:val="14"/>
        </w:numPr>
        <w:spacing w:after="0" w:line="240" w:lineRule="auto"/>
        <w:jc w:val="both"/>
        <w:rPr>
          <w:rFonts w:asciiTheme="minorHAnsi" w:eastAsia="Trebuchet MS" w:hAnsiTheme="minorHAnsi" w:cstheme="minorHAnsi"/>
          <w:b/>
          <w:i/>
          <w:sz w:val="24"/>
          <w:szCs w:val="24"/>
        </w:rPr>
      </w:pPr>
      <w:r>
        <w:rPr>
          <w:rFonts w:asciiTheme="minorHAnsi" w:eastAsia="Trebuchet MS" w:hAnsiTheme="minorHAnsi" w:cstheme="minorHAnsi"/>
          <w:b/>
          <w:sz w:val="24"/>
          <w:szCs w:val="24"/>
        </w:rPr>
        <w:t>Drepturile și obligațiile Beneficiarului</w:t>
      </w:r>
    </w:p>
    <w:p w14:paraId="39C69E88"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V</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Angajamente comune ale părților</w:t>
      </w:r>
    </w:p>
    <w:p w14:paraId="13BC9CAD"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VI</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Modificări și completări ale Contractului de finanțare</w:t>
      </w:r>
    </w:p>
    <w:p w14:paraId="45D36773"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VII</w:t>
      </w:r>
      <w:r>
        <w:rPr>
          <w:rFonts w:asciiTheme="minorHAnsi" w:eastAsia="Trebuchet MS" w:hAnsiTheme="minorHAnsi" w:cstheme="minorHAnsi"/>
          <w:b/>
          <w:sz w:val="24"/>
          <w:szCs w:val="24"/>
        </w:rPr>
        <w:tab/>
        <w:t xml:space="preserve"> </w:t>
      </w:r>
      <w:r>
        <w:rPr>
          <w:rFonts w:asciiTheme="minorHAnsi" w:eastAsia="Trebuchet MS" w:hAnsiTheme="minorHAnsi" w:cstheme="minorHAnsi"/>
          <w:b/>
          <w:sz w:val="24"/>
          <w:szCs w:val="24"/>
        </w:rPr>
        <w:tab/>
        <w:t>Conflict de interese</w:t>
      </w:r>
    </w:p>
    <w:p w14:paraId="5A346F02"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VIII </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Protecția intereselor financiare ale Uniunii</w:t>
      </w:r>
    </w:p>
    <w:p w14:paraId="28937D77"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IX</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 xml:space="preserve"> Monitorizarea și raportarea</w:t>
      </w:r>
    </w:p>
    <w:p w14:paraId="3D40FAA0" w14:textId="77777777" w:rsidR="00C62D8C" w:rsidRDefault="00000000">
      <w:pPr>
        <w:pStyle w:val="ListParagraph"/>
        <w:numPr>
          <w:ilvl w:val="0"/>
          <w:numId w:val="15"/>
        </w:numPr>
        <w:tabs>
          <w:tab w:val="left" w:pos="0"/>
        </w:tabs>
        <w:spacing w:after="0" w:line="240" w:lineRule="auto"/>
        <w:jc w:val="both"/>
        <w:rPr>
          <w:rFonts w:asciiTheme="minorHAnsi" w:hAnsiTheme="minorHAnsi" w:cstheme="minorHAnsi"/>
          <w:b/>
          <w:sz w:val="24"/>
          <w:szCs w:val="24"/>
        </w:rPr>
      </w:pPr>
      <w:r>
        <w:rPr>
          <w:rFonts w:asciiTheme="minorHAnsi" w:eastAsia="Trebuchet MS" w:hAnsiTheme="minorHAnsi" w:cstheme="minorHAnsi"/>
          <w:b/>
          <w:sz w:val="24"/>
          <w:szCs w:val="24"/>
        </w:rPr>
        <w:t>Monitorizarea implementării contractului de finanțare</w:t>
      </w:r>
    </w:p>
    <w:p w14:paraId="00DB8F0A" w14:textId="77777777" w:rsidR="00C62D8C" w:rsidRDefault="00000000">
      <w:pPr>
        <w:pStyle w:val="ListParagraph"/>
        <w:numPr>
          <w:ilvl w:val="0"/>
          <w:numId w:val="15"/>
        </w:numPr>
        <w:tabs>
          <w:tab w:val="left" w:pos="0"/>
        </w:tabs>
        <w:spacing w:after="0" w:line="240" w:lineRule="auto"/>
        <w:jc w:val="both"/>
        <w:rPr>
          <w:rFonts w:asciiTheme="minorHAnsi" w:hAnsiTheme="minorHAnsi" w:cstheme="minorHAnsi"/>
          <w:b/>
          <w:sz w:val="24"/>
          <w:szCs w:val="24"/>
        </w:rPr>
      </w:pPr>
      <w:r>
        <w:rPr>
          <w:rFonts w:asciiTheme="minorHAnsi" w:eastAsia="Trebuchet MS" w:hAnsiTheme="minorHAnsi" w:cstheme="minorHAnsi"/>
          <w:b/>
          <w:sz w:val="24"/>
          <w:szCs w:val="24"/>
        </w:rPr>
        <w:t>Raportarea în cadrul contractului de finanțare</w:t>
      </w:r>
    </w:p>
    <w:p w14:paraId="020B2DFB" w14:textId="77777777" w:rsidR="00C62D8C" w:rsidRDefault="00000000">
      <w:pPr>
        <w:spacing w:after="0" w:line="240" w:lineRule="auto"/>
        <w:jc w:val="both"/>
        <w:rPr>
          <w:rFonts w:asciiTheme="minorHAnsi" w:eastAsia="Trebuchet MS" w:hAnsiTheme="minorHAnsi" w:cstheme="minorHAnsi"/>
          <w:b/>
          <w:color w:val="FF0000"/>
          <w:sz w:val="24"/>
          <w:szCs w:val="24"/>
        </w:rPr>
      </w:pPr>
      <w:r>
        <w:rPr>
          <w:rFonts w:asciiTheme="minorHAnsi" w:eastAsia="Trebuchet MS" w:hAnsiTheme="minorHAnsi" w:cstheme="minorHAnsi"/>
          <w:b/>
          <w:sz w:val="24"/>
          <w:szCs w:val="24"/>
        </w:rPr>
        <w:t>Capitolul X</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Recuperarea finanțării</w:t>
      </w:r>
    </w:p>
    <w:p w14:paraId="01EFA445"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Capitolul XI</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Răspunderea părților, forța majoră</w:t>
      </w:r>
    </w:p>
    <w:p w14:paraId="617D9EE0"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XII</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Încetarea contractului de finanțare</w:t>
      </w:r>
    </w:p>
    <w:p w14:paraId="2B44E498" w14:textId="77777777" w:rsidR="00C62D8C" w:rsidRDefault="00000000">
      <w:pPr>
        <w:tabs>
          <w:tab w:val="left" w:pos="1170"/>
        </w:tabs>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XIII </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Soluționarea litigiilor</w:t>
      </w:r>
    </w:p>
    <w:p w14:paraId="0D026733"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XIV </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Corespondență între părți</w:t>
      </w:r>
    </w:p>
    <w:p w14:paraId="303DCA0C" w14:textId="77777777" w:rsidR="00C62D8C" w:rsidRDefault="00000000">
      <w:pPr>
        <w:tabs>
          <w:tab w:val="left" w:pos="1170"/>
        </w:tabs>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XV</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Legea incidentă</w:t>
      </w:r>
    </w:p>
    <w:p w14:paraId="4D7D02E1"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XVI </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Transparența</w:t>
      </w:r>
    </w:p>
    <w:p w14:paraId="4FE44761"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XVII  </w:t>
      </w:r>
      <w:r>
        <w:rPr>
          <w:rFonts w:asciiTheme="minorHAnsi" w:eastAsia="Trebuchet MS" w:hAnsiTheme="minorHAnsi" w:cstheme="minorHAnsi"/>
          <w:b/>
          <w:sz w:val="24"/>
          <w:szCs w:val="24"/>
        </w:rPr>
        <w:tab/>
        <w:t>Publicarea datelor</w:t>
      </w:r>
    </w:p>
    <w:p w14:paraId="039345AF"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XVIII </w:t>
      </w:r>
      <w:r>
        <w:rPr>
          <w:rFonts w:asciiTheme="minorHAnsi" w:eastAsia="Trebuchet MS" w:hAnsiTheme="minorHAnsi" w:cstheme="minorHAnsi"/>
          <w:b/>
          <w:sz w:val="24"/>
          <w:szCs w:val="24"/>
        </w:rPr>
        <w:tab/>
        <w:t>Confidențialitate</w:t>
      </w:r>
    </w:p>
    <w:p w14:paraId="43E4FE33"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XIX </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Prelucrarea datelor cu caracter personal</w:t>
      </w:r>
    </w:p>
    <w:p w14:paraId="42F8CA23"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XX  </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Măsuri de informare și publicitate</w:t>
      </w:r>
    </w:p>
    <w:p w14:paraId="5D6F71DC"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XXI  </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Anexele contractului de finanțare</w:t>
      </w:r>
    </w:p>
    <w:p w14:paraId="176FFA43"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Capitolul XXII</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Dispoziții finale</w:t>
      </w:r>
    </w:p>
    <w:p w14:paraId="3DE0A10D" w14:textId="77777777" w:rsidR="00C62D8C" w:rsidRDefault="00C62D8C">
      <w:pPr>
        <w:spacing w:after="0" w:line="240" w:lineRule="auto"/>
        <w:jc w:val="both"/>
        <w:rPr>
          <w:rFonts w:asciiTheme="minorHAnsi" w:eastAsia="Trebuchet MS" w:hAnsiTheme="minorHAnsi" w:cstheme="minorHAnsi"/>
          <w:sz w:val="24"/>
          <w:szCs w:val="24"/>
        </w:rPr>
      </w:pPr>
    </w:p>
    <w:p w14:paraId="6D8F38DA" w14:textId="77777777" w:rsidR="00C62D8C" w:rsidRDefault="00C62D8C">
      <w:pPr>
        <w:spacing w:after="0" w:line="240" w:lineRule="auto"/>
        <w:jc w:val="both"/>
        <w:rPr>
          <w:rFonts w:asciiTheme="minorHAnsi" w:eastAsia="Trebuchet MS" w:hAnsiTheme="minorHAnsi" w:cstheme="minorHAnsi"/>
          <w:b/>
          <w:sz w:val="24"/>
          <w:szCs w:val="24"/>
        </w:rPr>
      </w:pPr>
    </w:p>
    <w:p w14:paraId="2A84E7D3" w14:textId="77777777" w:rsidR="00C62D8C" w:rsidRDefault="00C62D8C">
      <w:pPr>
        <w:spacing w:after="0" w:line="240" w:lineRule="auto"/>
        <w:jc w:val="both"/>
        <w:rPr>
          <w:rFonts w:asciiTheme="minorHAnsi" w:eastAsia="Trebuchet MS" w:hAnsiTheme="minorHAnsi" w:cstheme="minorHAnsi"/>
          <w:sz w:val="24"/>
          <w:szCs w:val="24"/>
        </w:rPr>
      </w:pPr>
    </w:p>
    <w:p w14:paraId="47BE6165" w14:textId="45947D66" w:rsidR="00C62D8C" w:rsidRDefault="00C62D8C">
      <w:pPr>
        <w:spacing w:after="0" w:line="240" w:lineRule="auto"/>
        <w:jc w:val="both"/>
        <w:rPr>
          <w:rFonts w:asciiTheme="minorHAnsi" w:eastAsia="Trebuchet MS" w:hAnsiTheme="minorHAnsi" w:cstheme="minorHAnsi"/>
          <w:sz w:val="24"/>
          <w:szCs w:val="24"/>
        </w:rPr>
      </w:pPr>
    </w:p>
    <w:p w14:paraId="6C9B88D2" w14:textId="722DFF82" w:rsidR="001304A6" w:rsidRDefault="001304A6">
      <w:pPr>
        <w:spacing w:after="0" w:line="240" w:lineRule="auto"/>
        <w:jc w:val="both"/>
        <w:rPr>
          <w:rFonts w:asciiTheme="minorHAnsi" w:eastAsia="Trebuchet MS" w:hAnsiTheme="minorHAnsi" w:cstheme="minorHAnsi"/>
          <w:sz w:val="24"/>
          <w:szCs w:val="24"/>
        </w:rPr>
      </w:pPr>
    </w:p>
    <w:p w14:paraId="69B00121" w14:textId="00A53D38" w:rsidR="001304A6" w:rsidRDefault="001304A6">
      <w:pPr>
        <w:spacing w:after="0" w:line="240" w:lineRule="auto"/>
        <w:jc w:val="both"/>
        <w:rPr>
          <w:rFonts w:asciiTheme="minorHAnsi" w:eastAsia="Trebuchet MS" w:hAnsiTheme="minorHAnsi" w:cstheme="minorHAnsi"/>
          <w:sz w:val="24"/>
          <w:szCs w:val="24"/>
        </w:rPr>
      </w:pPr>
    </w:p>
    <w:p w14:paraId="5E2A4F47" w14:textId="41EACD39" w:rsidR="001304A6" w:rsidRDefault="001304A6">
      <w:pPr>
        <w:spacing w:after="0" w:line="240" w:lineRule="auto"/>
        <w:jc w:val="both"/>
        <w:rPr>
          <w:rFonts w:asciiTheme="minorHAnsi" w:eastAsia="Trebuchet MS" w:hAnsiTheme="minorHAnsi" w:cstheme="minorHAnsi"/>
          <w:sz w:val="24"/>
          <w:szCs w:val="24"/>
        </w:rPr>
      </w:pPr>
    </w:p>
    <w:p w14:paraId="67CFE8EF" w14:textId="5F27605B" w:rsidR="001304A6" w:rsidRDefault="001304A6">
      <w:pPr>
        <w:spacing w:after="0" w:line="240" w:lineRule="auto"/>
        <w:jc w:val="both"/>
        <w:rPr>
          <w:rFonts w:asciiTheme="minorHAnsi" w:eastAsia="Trebuchet MS" w:hAnsiTheme="minorHAnsi" w:cstheme="minorHAnsi"/>
          <w:sz w:val="24"/>
          <w:szCs w:val="24"/>
        </w:rPr>
      </w:pPr>
    </w:p>
    <w:p w14:paraId="04A87ACC" w14:textId="2ACE9D9B" w:rsidR="001304A6" w:rsidRDefault="001304A6">
      <w:pPr>
        <w:spacing w:after="0" w:line="240" w:lineRule="auto"/>
        <w:jc w:val="both"/>
        <w:rPr>
          <w:rFonts w:asciiTheme="minorHAnsi" w:eastAsia="Trebuchet MS" w:hAnsiTheme="minorHAnsi" w:cstheme="minorHAnsi"/>
          <w:sz w:val="24"/>
          <w:szCs w:val="24"/>
        </w:rPr>
      </w:pPr>
    </w:p>
    <w:p w14:paraId="5381137B" w14:textId="47359E1A" w:rsidR="001304A6" w:rsidRDefault="001304A6">
      <w:pPr>
        <w:spacing w:after="0" w:line="240" w:lineRule="auto"/>
        <w:jc w:val="both"/>
        <w:rPr>
          <w:rFonts w:asciiTheme="minorHAnsi" w:eastAsia="Trebuchet MS" w:hAnsiTheme="minorHAnsi" w:cstheme="minorHAnsi"/>
          <w:sz w:val="24"/>
          <w:szCs w:val="24"/>
        </w:rPr>
      </w:pPr>
    </w:p>
    <w:p w14:paraId="6EFF1E2A" w14:textId="77777777" w:rsidR="001304A6" w:rsidRDefault="001304A6">
      <w:pPr>
        <w:spacing w:after="0" w:line="240" w:lineRule="auto"/>
        <w:jc w:val="both"/>
        <w:rPr>
          <w:rFonts w:asciiTheme="minorHAnsi" w:eastAsia="Trebuchet MS" w:hAnsiTheme="minorHAnsi" w:cstheme="minorHAnsi"/>
          <w:sz w:val="24"/>
          <w:szCs w:val="24"/>
        </w:rPr>
      </w:pPr>
    </w:p>
    <w:p w14:paraId="6DAB2E10" w14:textId="77777777" w:rsidR="00C62D8C" w:rsidRDefault="00C62D8C">
      <w:pPr>
        <w:spacing w:after="0" w:line="240" w:lineRule="auto"/>
        <w:jc w:val="both"/>
        <w:rPr>
          <w:rFonts w:asciiTheme="minorHAnsi" w:eastAsia="Trebuchet MS" w:hAnsiTheme="minorHAnsi" w:cstheme="minorHAnsi"/>
          <w:sz w:val="24"/>
          <w:szCs w:val="24"/>
        </w:rPr>
      </w:pPr>
    </w:p>
    <w:p w14:paraId="5B131BDD" w14:textId="77777777" w:rsidR="00C62D8C" w:rsidRDefault="00C62D8C">
      <w:pPr>
        <w:spacing w:after="0" w:line="240" w:lineRule="auto"/>
        <w:jc w:val="both"/>
        <w:rPr>
          <w:rFonts w:asciiTheme="minorHAnsi" w:eastAsia="Trebuchet MS" w:hAnsiTheme="minorHAnsi" w:cstheme="minorHAnsi"/>
          <w:sz w:val="24"/>
          <w:szCs w:val="24"/>
        </w:rPr>
      </w:pPr>
    </w:p>
    <w:p w14:paraId="0720D776" w14:textId="77777777" w:rsidR="00C62D8C" w:rsidRDefault="00000000">
      <w:pPr>
        <w:spacing w:after="0" w:line="240" w:lineRule="auto"/>
        <w:jc w:val="both"/>
        <w:rPr>
          <w:rFonts w:asciiTheme="minorHAnsi" w:eastAsia="Trebuchet MS" w:hAnsiTheme="minorHAnsi" w:cstheme="minorHAnsi"/>
          <w:color w:val="000000"/>
          <w:sz w:val="24"/>
          <w:szCs w:val="24"/>
          <w:highlight w:val="white"/>
        </w:rPr>
      </w:pPr>
      <w:r>
        <w:rPr>
          <w:rFonts w:asciiTheme="minorHAnsi" w:eastAsia="Trebuchet MS" w:hAnsiTheme="minorHAnsi" w:cstheme="minorHAnsi"/>
          <w:color w:val="000000"/>
          <w:sz w:val="24"/>
          <w:szCs w:val="24"/>
          <w:highlight w:val="white"/>
        </w:rPr>
        <w:t>Având în vedere prevederile:</w:t>
      </w:r>
    </w:p>
    <w:p w14:paraId="11F68C1B"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Regulamentului (UE) 2021/241 al Parlamentului European și al Consiliului din 12 februarie 2021 de instituire a Mecanismului de redresare și  reziliență;</w:t>
      </w:r>
    </w:p>
    <w:p w14:paraId="3A69B12A"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03BE6B6F"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Deciziei de punere în aplicare a Consiliului de aprobare a evaluării planului de redresare și reziliență al României din data de 03 noiembrie 2021 (CID);</w:t>
      </w:r>
    </w:p>
    <w:p w14:paraId="3B2C2644"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Regulamentului (UE) 2020/2094 al Consiliului din 14 decembrie 2020 de instituire a unui instrument de redresare al Uniunii Europene pentru a sprijini redresarea în urma crizei provocate de COVID-19;</w:t>
      </w:r>
    </w:p>
    <w:p w14:paraId="27C4C73C"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Regulamentului (UE) 2021/240 al Parlamentului European și al Consiliului din 10 februarie 2021 de instituire a unui Instrument de sprijin tehnic;</w:t>
      </w:r>
    </w:p>
    <w:p w14:paraId="431C1C0B"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și al Consiliului;</w:t>
      </w:r>
    </w:p>
    <w:p w14:paraId="286CA445"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6AE6AF79"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Memorandumului nr. 728117/10.11.2021 cu tema: aprobarea negocierii și a semnării Acordului de împrumut (Mecanismul de redresare și reziliență) dintre Comisia Europeană și România, în valoare de 14.942.153.000 EUR; și semnarea acestuia de către ministrul finanțelor</w:t>
      </w:r>
    </w:p>
    <w:p w14:paraId="2EE6AEF1"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Acordului privind contribuția financiară și Acordul de împrumut, încheiate în cadrul Mecanismului de redresare și reziliență pentru finanțarea Planului Național de Redresare și Reziliență (PNRR);</w:t>
      </w:r>
    </w:p>
    <w:p w14:paraId="62D2224C" w14:textId="23660E9F"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Ordonanței de urgență a Guvernului nr. 155/2020 privind unele măsuri pentru elaborarea Planului național de redresare şi reziliență necesar României pentru accesarea de fonduri externe rambursabile şi nerambursabile în cadrul Mecanismului de redresare şi </w:t>
      </w:r>
      <w:r w:rsidR="00E9300E">
        <w:rPr>
          <w:rFonts w:asciiTheme="minorHAnsi" w:eastAsia="Trebuchet MS" w:hAnsiTheme="minorHAnsi" w:cstheme="minorHAnsi"/>
          <w:sz w:val="24"/>
          <w:szCs w:val="24"/>
        </w:rPr>
        <w:t>reziliență</w:t>
      </w:r>
      <w:r>
        <w:rPr>
          <w:rFonts w:asciiTheme="minorHAnsi" w:eastAsia="Trebuchet MS" w:hAnsiTheme="minorHAnsi" w:cstheme="minorHAnsi"/>
          <w:sz w:val="24"/>
          <w:szCs w:val="24"/>
        </w:rPr>
        <w:t xml:space="preserve"> </w:t>
      </w:r>
      <w:r>
        <w:rPr>
          <w:rFonts w:asciiTheme="minorHAnsi" w:eastAsia="Trebuchet MS" w:hAnsiTheme="minorHAnsi" w:cstheme="minorHAnsi"/>
          <w:color w:val="000000"/>
          <w:sz w:val="24"/>
          <w:szCs w:val="24"/>
          <w:highlight w:val="white"/>
        </w:rPr>
        <w:t>aprobată prin </w:t>
      </w:r>
      <w:hyperlink r:id="rId8">
        <w:r>
          <w:rPr>
            <w:rFonts w:asciiTheme="minorHAnsi" w:eastAsia="Trebuchet MS" w:hAnsiTheme="minorHAnsi" w:cstheme="minorHAnsi"/>
            <w:color w:val="0563C1"/>
            <w:sz w:val="24"/>
            <w:szCs w:val="24"/>
            <w:highlight w:val="white"/>
            <w:u w:val="single"/>
          </w:rPr>
          <w:t>Legea nr. 230/2021</w:t>
        </w:r>
      </w:hyperlink>
      <w:r>
        <w:rPr>
          <w:rFonts w:asciiTheme="minorHAnsi" w:eastAsia="Trebuchet MS" w:hAnsiTheme="minorHAnsi" w:cstheme="minorHAnsi"/>
          <w:color w:val="000000"/>
          <w:sz w:val="24"/>
          <w:szCs w:val="24"/>
          <w:highlight w:val="white"/>
        </w:rPr>
        <w:t>, cu modificările și completările ulterioare</w:t>
      </w:r>
      <w:r>
        <w:rPr>
          <w:rFonts w:asciiTheme="minorHAnsi" w:eastAsia="Trebuchet MS" w:hAnsiTheme="minorHAnsi" w:cstheme="minorHAnsi"/>
          <w:sz w:val="24"/>
          <w:szCs w:val="24"/>
        </w:rPr>
        <w:t>;</w:t>
      </w:r>
    </w:p>
    <w:p w14:paraId="327ABA24"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Ordonanței de urgență a Guvernului nr. 134/2021 </w:t>
      </w:r>
      <w:r>
        <w:rPr>
          <w:rFonts w:asciiTheme="minorHAnsi" w:eastAsia="Trebuchet MS" w:hAnsiTheme="minorHAnsi" w:cstheme="minorHAnsi"/>
          <w:sz w:val="24"/>
          <w:szCs w:val="24"/>
          <w:highlight w:val="white"/>
        </w:rPr>
        <w:t>pentru aprobarea </w:t>
      </w:r>
      <w:hyperlink r:id="rId9">
        <w:r>
          <w:rPr>
            <w:rFonts w:asciiTheme="minorHAnsi" w:eastAsia="Trebuchet MS" w:hAnsiTheme="minorHAnsi" w:cstheme="minorHAnsi"/>
            <w:color w:val="0563C1"/>
            <w:sz w:val="24"/>
            <w:szCs w:val="24"/>
            <w:highlight w:val="white"/>
            <w:u w:val="single"/>
          </w:rPr>
          <w:t>Acordului de împrumut</w:t>
        </w:r>
      </w:hyperlink>
      <w:r>
        <w:rPr>
          <w:rFonts w:asciiTheme="minorHAnsi" w:eastAsia="Trebuchet MS" w:hAnsiTheme="minorHAnsi" w:cstheme="minorHAnsi"/>
          <w:sz w:val="24"/>
          <w:szCs w:val="24"/>
          <w:highlight w:val="white"/>
        </w:rPr>
        <w:t> (Mecanismul de redresare și reziliență) dintre Comisia Europeană și România, semnat la București la 26 noiembrie 2021 și la Bruxelles la 15 decembrie 2021</w:t>
      </w:r>
      <w:r>
        <w:rPr>
          <w:rFonts w:asciiTheme="minorHAnsi" w:eastAsia="Trebuchet MS" w:hAnsiTheme="minorHAnsi" w:cstheme="minorHAnsi"/>
          <w:sz w:val="24"/>
          <w:szCs w:val="24"/>
        </w:rPr>
        <w:t>;</w:t>
      </w:r>
    </w:p>
    <w:p w14:paraId="2943CC93" w14:textId="556DD5DA"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Ordonanței de urgență a Guvernului nr. 124/2021 privind stabilirea cadrului instituțional și financiar pentru gestionarea  fondurilor europene alocate României prin Mecanismul de redresare şi rezilienţă precum şi pentru modificarea și completarea Ordonanței de urgență a Guvernului nr. 155/2020 privind unele măsuri pentru elaborarea Planului național de redresare şi rezilienţă necesar României pentru accesarea de fonduri externe rambursabile şi nerambursabile în cadrul Mecanismului de redresare şi rezilienţă, </w:t>
      </w:r>
      <w:r w:rsidR="001304A6">
        <w:rPr>
          <w:rFonts w:asciiTheme="minorHAnsi" w:eastAsia="Trebuchet MS" w:hAnsiTheme="minorHAnsi" w:cstheme="minorHAnsi"/>
          <w:sz w:val="24"/>
          <w:szCs w:val="24"/>
        </w:rPr>
        <w:t xml:space="preserve">aprobată cu modificări și completări prin Legea nr. 178/2022, </w:t>
      </w:r>
      <w:r>
        <w:rPr>
          <w:rFonts w:asciiTheme="minorHAnsi" w:eastAsia="Trebuchet MS" w:hAnsiTheme="minorHAnsi" w:cstheme="minorHAnsi"/>
          <w:sz w:val="24"/>
          <w:szCs w:val="24"/>
        </w:rPr>
        <w:t>cu modificările și completările ulterioare;</w:t>
      </w:r>
    </w:p>
    <w:p w14:paraId="290BE08C" w14:textId="79157C3E"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lastRenderedPageBreak/>
        <w:t xml:space="preserve">Hotărârii Guvernului nr. 209/2022 pentru aprobarea Normelor metodologice de aplicare a prevederilor </w:t>
      </w:r>
      <w:r w:rsidR="00E9300E">
        <w:rPr>
          <w:rFonts w:asciiTheme="minorHAnsi" w:eastAsia="Trebuchet MS" w:hAnsiTheme="minorHAnsi" w:cstheme="minorHAnsi"/>
          <w:sz w:val="24"/>
          <w:szCs w:val="24"/>
        </w:rPr>
        <w:t>Ordonanței</w:t>
      </w:r>
      <w:r>
        <w:rPr>
          <w:rFonts w:asciiTheme="minorHAnsi" w:eastAsia="Trebuchet MS" w:hAnsiTheme="minorHAnsi" w:cstheme="minorHAnsi"/>
          <w:sz w:val="24"/>
          <w:szCs w:val="24"/>
        </w:rPr>
        <w:t xml:space="preserve"> de urgență a Guvernului nr. 124/2021, cu modificările și completările ulterioare;.</w:t>
      </w:r>
    </w:p>
    <w:p w14:paraId="47B216BA" w14:textId="32BC39EC" w:rsidR="00C62D8C" w:rsidRPr="00683DDB" w:rsidRDefault="00E9300E">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MS Mincho" w:hAnsiTheme="minorHAnsi" w:cstheme="minorHAnsi"/>
          <w:sz w:val="24"/>
          <w:szCs w:val="24"/>
          <w:lang w:eastAsia="zh-CN"/>
        </w:rPr>
        <w:t>Ordonanța</w:t>
      </w:r>
      <w:r w:rsidR="00000000">
        <w:rPr>
          <w:rFonts w:asciiTheme="minorHAnsi" w:eastAsia="MS Mincho" w:hAnsiTheme="minorHAnsi" w:cstheme="minorHAnsi"/>
          <w:sz w:val="24"/>
          <w:szCs w:val="24"/>
          <w:lang w:eastAsia="zh-CN"/>
        </w:rPr>
        <w:t xml:space="preserve"> de urgență a Guvernului nr. 70/2022 privind prevenirea, verificarea şi constatarea neregulilor/dublei finanțări, a neregulilor grave apărute în obținerea şi utilizarea fondurilor externe nerambursabile/rambursabile alocate României prin Mecanismul de redresare şi rezilienţă şi/sau a fondurilor publice naționale aferente acestora şi recuperarea creanțelor rezultate;</w:t>
      </w:r>
    </w:p>
    <w:p w14:paraId="1D16458B" w14:textId="7DC6BCBB" w:rsidR="001304A6" w:rsidRPr="00683DDB" w:rsidRDefault="001304A6">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MS Mincho" w:hAnsiTheme="minorHAnsi" w:cstheme="minorHAnsi"/>
          <w:sz w:val="24"/>
          <w:szCs w:val="24"/>
          <w:lang w:eastAsia="zh-CN"/>
        </w:rPr>
        <w:t xml:space="preserve">Ordinul </w:t>
      </w:r>
      <w:r w:rsidRPr="001304A6">
        <w:rPr>
          <w:rFonts w:asciiTheme="minorHAnsi" w:eastAsia="MS Mincho" w:hAnsiTheme="minorHAnsi" w:cstheme="minorHAnsi"/>
          <w:sz w:val="24"/>
          <w:szCs w:val="24"/>
          <w:lang w:eastAsia="zh-CN"/>
        </w:rPr>
        <w:t xml:space="preserve">ministrului mediului, apelor și pădurilor nr. </w:t>
      </w:r>
      <w:r>
        <w:rPr>
          <w:rFonts w:asciiTheme="minorHAnsi" w:eastAsia="MS Mincho" w:hAnsiTheme="minorHAnsi" w:cstheme="minorHAnsi"/>
          <w:sz w:val="24"/>
          <w:szCs w:val="24"/>
          <w:lang w:eastAsia="zh-CN"/>
        </w:rPr>
        <w:t xml:space="preserve"> .........privind aprobarea Schemei de ajutor de privind</w:t>
      </w:r>
      <w:r>
        <w:rPr>
          <w:rFonts w:asciiTheme="minorHAnsi" w:hAnsiTheme="minorHAnsi" w:cstheme="minorHAnsi"/>
          <w:sz w:val="24"/>
          <w:szCs w:val="24"/>
        </w:rPr>
        <w:t xml:space="preserve"> sprijinirea investițiilor destinate promovării producției de biogaz pe bază de gunoi de grajd</w:t>
      </w:r>
      <w:r>
        <w:rPr>
          <w:rFonts w:asciiTheme="minorHAnsi" w:eastAsia="MS Mincho" w:hAnsiTheme="minorHAnsi" w:cstheme="minorHAnsi"/>
          <w:sz w:val="24"/>
          <w:szCs w:val="24"/>
          <w:lang w:eastAsia="zh-CN"/>
        </w:rPr>
        <w:t>;</w:t>
      </w:r>
    </w:p>
    <w:p w14:paraId="4E84A22D" w14:textId="4F7CD8D1" w:rsidR="001304A6" w:rsidRPr="001304A6" w:rsidRDefault="001304A6" w:rsidP="001304A6">
      <w:pPr>
        <w:pStyle w:val="ListParagraph"/>
        <w:numPr>
          <w:ilvl w:val="0"/>
          <w:numId w:val="13"/>
        </w:numPr>
        <w:spacing w:after="0" w:line="240" w:lineRule="auto"/>
        <w:jc w:val="both"/>
        <w:rPr>
          <w:rFonts w:asciiTheme="minorHAnsi" w:eastAsia="Trebuchet MS" w:hAnsiTheme="minorHAnsi" w:cstheme="minorHAnsi"/>
          <w:sz w:val="24"/>
          <w:szCs w:val="24"/>
        </w:rPr>
      </w:pPr>
      <w:r w:rsidRPr="001304A6">
        <w:rPr>
          <w:rFonts w:asciiTheme="minorHAnsi" w:eastAsia="MS Mincho" w:hAnsiTheme="minorHAnsi" w:cstheme="minorHAnsi"/>
          <w:sz w:val="24"/>
          <w:szCs w:val="24"/>
          <w:lang w:eastAsia="zh-CN"/>
        </w:rPr>
        <w:t>Ordinul ministrului mediului, apelor și pădurilor nr. ....... privind condițiile de accesare a fondurilor europene aferente Planului național de redresare și reziliență în cadrul apelului de proiecte PNRR/202</w:t>
      </w:r>
      <w:r w:rsidR="00E9300E">
        <w:rPr>
          <w:rFonts w:asciiTheme="minorHAnsi" w:eastAsia="MS Mincho" w:hAnsiTheme="minorHAnsi" w:cstheme="minorHAnsi"/>
          <w:sz w:val="24"/>
          <w:szCs w:val="24"/>
          <w:lang w:eastAsia="zh-CN"/>
        </w:rPr>
        <w:t>4</w:t>
      </w:r>
      <w:r w:rsidRPr="001304A6">
        <w:rPr>
          <w:rFonts w:asciiTheme="minorHAnsi" w:eastAsia="MS Mincho" w:hAnsiTheme="minorHAnsi" w:cstheme="minorHAnsi"/>
          <w:sz w:val="24"/>
          <w:szCs w:val="24"/>
          <w:lang w:eastAsia="zh-CN"/>
        </w:rPr>
        <w:t>/C3/S/I.2.</w:t>
      </w:r>
      <w:r w:rsidR="00E9300E">
        <w:rPr>
          <w:rFonts w:asciiTheme="minorHAnsi" w:eastAsia="MS Mincho" w:hAnsiTheme="minorHAnsi" w:cstheme="minorHAnsi"/>
          <w:sz w:val="24"/>
          <w:szCs w:val="24"/>
          <w:lang w:eastAsia="zh-CN"/>
        </w:rPr>
        <w:t>C</w:t>
      </w:r>
      <w:r w:rsidRPr="001304A6">
        <w:rPr>
          <w:rFonts w:asciiTheme="minorHAnsi" w:eastAsia="MS Mincho" w:hAnsiTheme="minorHAnsi" w:cstheme="minorHAnsi"/>
          <w:sz w:val="24"/>
          <w:szCs w:val="24"/>
          <w:lang w:eastAsia="zh-CN"/>
        </w:rPr>
        <w:t xml:space="preserve">, pentru </w:t>
      </w:r>
      <w:proofErr w:type="spellStart"/>
      <w:r w:rsidRPr="001304A6">
        <w:rPr>
          <w:rFonts w:asciiTheme="minorHAnsi" w:eastAsia="MS Mincho" w:hAnsiTheme="minorHAnsi" w:cstheme="minorHAnsi"/>
          <w:sz w:val="24"/>
          <w:szCs w:val="24"/>
          <w:lang w:eastAsia="zh-CN"/>
        </w:rPr>
        <w:t>Subinvestiția</w:t>
      </w:r>
      <w:proofErr w:type="spellEnd"/>
      <w:r w:rsidRPr="001304A6">
        <w:rPr>
          <w:rFonts w:asciiTheme="minorHAnsi" w:eastAsia="MS Mincho" w:hAnsiTheme="minorHAnsi" w:cstheme="minorHAnsi"/>
          <w:sz w:val="24"/>
          <w:szCs w:val="24"/>
          <w:lang w:eastAsia="zh-CN"/>
        </w:rPr>
        <w:t xml:space="preserve"> I2.</w:t>
      </w:r>
      <w:r w:rsidR="00E9300E">
        <w:rPr>
          <w:rFonts w:asciiTheme="minorHAnsi" w:eastAsia="MS Mincho" w:hAnsiTheme="minorHAnsi" w:cstheme="minorHAnsi"/>
          <w:sz w:val="24"/>
          <w:szCs w:val="24"/>
          <w:lang w:eastAsia="zh-CN"/>
        </w:rPr>
        <w:t>C</w:t>
      </w:r>
      <w:r w:rsidRPr="001304A6">
        <w:rPr>
          <w:rFonts w:asciiTheme="minorHAnsi" w:eastAsia="MS Mincho" w:hAnsiTheme="minorHAnsi" w:cstheme="minorHAnsi"/>
          <w:sz w:val="24"/>
          <w:szCs w:val="24"/>
          <w:lang w:eastAsia="zh-CN"/>
        </w:rPr>
        <w:t xml:space="preserve"> ”</w:t>
      </w:r>
      <w:r w:rsidR="00E9300E" w:rsidRPr="00E9300E">
        <w:t xml:space="preserve"> </w:t>
      </w:r>
      <w:r w:rsidR="00E9300E" w:rsidRPr="00E9300E">
        <w:rPr>
          <w:rFonts w:asciiTheme="minorHAnsi" w:eastAsia="MS Mincho" w:hAnsiTheme="minorHAnsi" w:cstheme="minorHAnsi"/>
          <w:sz w:val="24"/>
          <w:szCs w:val="24"/>
          <w:lang w:eastAsia="zh-CN"/>
        </w:rPr>
        <w:t>Investiții destinate producției de compost pe bază de gunoi de grajd și alte deșeuri compostabile</w:t>
      </w:r>
      <w:r w:rsidRPr="001304A6">
        <w:rPr>
          <w:rFonts w:asciiTheme="minorHAnsi" w:eastAsia="MS Mincho" w:hAnsiTheme="minorHAnsi" w:cstheme="minorHAnsi"/>
          <w:sz w:val="24"/>
          <w:szCs w:val="24"/>
          <w:lang w:eastAsia="zh-CN"/>
        </w:rPr>
        <w:t>”, Investiția I2. ”Dezvoltarea infrastructurii pentru managementul gunoiului de grajd și al altor deșeuri agricole compostabile”, componenta C3: Managementul deșeurilor</w:t>
      </w:r>
      <w:r>
        <w:rPr>
          <w:rFonts w:asciiTheme="minorHAnsi" w:eastAsia="MS Mincho" w:hAnsiTheme="minorHAnsi" w:cstheme="minorHAnsi"/>
          <w:sz w:val="24"/>
          <w:szCs w:val="24"/>
          <w:lang w:eastAsia="zh-CN"/>
        </w:rPr>
        <w:t>;</w:t>
      </w:r>
    </w:p>
    <w:p w14:paraId="161EBC6F"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Manualul de identitate vizuală elaborat de Ministerul Investițiilor și Proiectelor Europene, precum și cu orice alte prevederi comunitare și naționale incidente, denumite în continuare „Legea aplicabilă”;</w:t>
      </w:r>
    </w:p>
    <w:p w14:paraId="342FA027" w14:textId="1A3E5A3C" w:rsidR="00C62D8C" w:rsidRDefault="00C62D8C">
      <w:pPr>
        <w:spacing w:after="0" w:line="240" w:lineRule="auto"/>
        <w:jc w:val="both"/>
        <w:rPr>
          <w:rFonts w:asciiTheme="minorHAnsi" w:eastAsia="Trebuchet MS" w:hAnsiTheme="minorHAnsi" w:cstheme="minorHAnsi"/>
          <w:b/>
          <w:sz w:val="24"/>
          <w:szCs w:val="24"/>
        </w:rPr>
      </w:pPr>
    </w:p>
    <w:p w14:paraId="65186DE9" w14:textId="4E2B91B2" w:rsidR="002A6DC1" w:rsidRDefault="002A6DC1">
      <w:pPr>
        <w:spacing w:after="0" w:line="240" w:lineRule="auto"/>
        <w:jc w:val="both"/>
        <w:rPr>
          <w:rFonts w:asciiTheme="minorHAnsi" w:eastAsia="Trebuchet MS" w:hAnsiTheme="minorHAnsi" w:cstheme="minorHAnsi"/>
          <w:b/>
          <w:sz w:val="24"/>
          <w:szCs w:val="24"/>
        </w:rPr>
      </w:pPr>
    </w:p>
    <w:p w14:paraId="78814795" w14:textId="12A40AE1" w:rsidR="002E3620" w:rsidRDefault="002E3620">
      <w:pPr>
        <w:spacing w:after="0" w:line="240" w:lineRule="auto"/>
        <w:jc w:val="both"/>
        <w:rPr>
          <w:rFonts w:asciiTheme="minorHAnsi" w:eastAsia="Trebuchet MS" w:hAnsiTheme="minorHAnsi" w:cstheme="minorHAnsi"/>
          <w:b/>
          <w:sz w:val="24"/>
          <w:szCs w:val="24"/>
        </w:rPr>
      </w:pPr>
    </w:p>
    <w:p w14:paraId="3A421502" w14:textId="77777777" w:rsidR="002E3620" w:rsidRDefault="002E3620">
      <w:pPr>
        <w:spacing w:after="0" w:line="240" w:lineRule="auto"/>
        <w:jc w:val="both"/>
        <w:rPr>
          <w:rFonts w:asciiTheme="minorHAnsi" w:eastAsia="Trebuchet MS" w:hAnsiTheme="minorHAnsi" w:cstheme="minorHAnsi"/>
          <w:b/>
          <w:sz w:val="24"/>
          <w:szCs w:val="24"/>
        </w:rPr>
      </w:pPr>
    </w:p>
    <w:p w14:paraId="518DE94F" w14:textId="77777777" w:rsidR="002A6DC1" w:rsidRDefault="002A6DC1">
      <w:pPr>
        <w:spacing w:after="0" w:line="240" w:lineRule="auto"/>
        <w:jc w:val="both"/>
        <w:rPr>
          <w:rFonts w:asciiTheme="minorHAnsi" w:eastAsia="Trebuchet MS" w:hAnsiTheme="minorHAnsi" w:cstheme="minorHAnsi"/>
          <w:b/>
          <w:sz w:val="24"/>
          <w:szCs w:val="24"/>
        </w:rPr>
      </w:pPr>
    </w:p>
    <w:p w14:paraId="221FC9FE" w14:textId="77777777" w:rsidR="00C62D8C" w:rsidRDefault="00000000">
      <w:pPr>
        <w:pStyle w:val="ListParagraph"/>
        <w:numPr>
          <w:ilvl w:val="3"/>
          <w:numId w:val="11"/>
        </w:numPr>
        <w:spacing w:after="0" w:line="240" w:lineRule="auto"/>
        <w:ind w:left="720"/>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Părțile</w:t>
      </w:r>
    </w:p>
    <w:p w14:paraId="49B0D354" w14:textId="77777777" w:rsidR="002A6DC1" w:rsidRDefault="002A6DC1">
      <w:pPr>
        <w:spacing w:after="0" w:line="240" w:lineRule="auto"/>
        <w:jc w:val="both"/>
        <w:rPr>
          <w:rFonts w:asciiTheme="minorHAnsi" w:eastAsia="Trebuchet MS" w:hAnsiTheme="minorHAnsi" w:cstheme="minorHAnsi"/>
          <w:b/>
          <w:sz w:val="24"/>
          <w:szCs w:val="24"/>
        </w:rPr>
      </w:pPr>
    </w:p>
    <w:p w14:paraId="3894D63D" w14:textId="7F6CFBAD" w:rsidR="00C62D8C" w:rsidRDefault="009B596B">
      <w:pPr>
        <w:spacing w:after="0" w:line="240" w:lineRule="auto"/>
        <w:jc w:val="both"/>
        <w:rPr>
          <w:rFonts w:asciiTheme="minorHAnsi" w:eastAsia="Trebuchet MS" w:hAnsiTheme="minorHAnsi" w:cstheme="minorHAnsi"/>
          <w:i/>
          <w:sz w:val="24"/>
          <w:szCs w:val="24"/>
        </w:rPr>
      </w:pPr>
      <w:r w:rsidRPr="009B596B">
        <w:rPr>
          <w:rFonts w:asciiTheme="minorHAnsi" w:eastAsia="Trebuchet MS" w:hAnsiTheme="minorHAnsi" w:cstheme="minorHAnsi"/>
          <w:b/>
          <w:sz w:val="24"/>
          <w:szCs w:val="24"/>
        </w:rPr>
        <w:t xml:space="preserve">Ministerul Mediului, Apelor și Pădurilor, </w:t>
      </w:r>
      <w:r w:rsidRPr="009B596B">
        <w:rPr>
          <w:rFonts w:asciiTheme="minorHAnsi" w:eastAsia="Trebuchet MS" w:hAnsiTheme="minorHAnsi" w:cstheme="minorHAnsi"/>
          <w:bCs/>
          <w:sz w:val="24"/>
          <w:szCs w:val="24"/>
        </w:rPr>
        <w:t xml:space="preserve">în calitate de </w:t>
      </w:r>
      <w:r w:rsidRPr="009B596B">
        <w:rPr>
          <w:rFonts w:asciiTheme="minorHAnsi" w:eastAsia="Trebuchet MS" w:hAnsiTheme="minorHAnsi" w:cstheme="minorHAnsi"/>
          <w:b/>
          <w:sz w:val="24"/>
          <w:szCs w:val="24"/>
        </w:rPr>
        <w:t>coordonator de reforme și/sau investiții</w:t>
      </w:r>
      <w:r w:rsidRPr="009B596B">
        <w:rPr>
          <w:rFonts w:asciiTheme="minorHAnsi" w:eastAsia="Trebuchet MS" w:hAnsiTheme="minorHAnsi" w:cstheme="minorHAnsi"/>
          <w:bCs/>
          <w:sz w:val="24"/>
          <w:szCs w:val="24"/>
        </w:rPr>
        <w:t xml:space="preserve"> pentru Planul național de redresare și reziliență, având sediul principal înregistrat în municipiul București, Bulevardul Libertății nr. 12, sector 5, România, cod poștal 040129, telefon: 004 021 408 9521, fax: 004 021 312 4227, poștă electronică cabinet.ministru@mmediu.ro, cod de înregistrare fiscală 16335444, reprezentat legal de domnul </w:t>
      </w:r>
      <w:r w:rsidR="00F517F0">
        <w:rPr>
          <w:rFonts w:asciiTheme="minorHAnsi" w:eastAsia="Trebuchet MS" w:hAnsiTheme="minorHAnsi" w:cstheme="minorHAnsi"/>
          <w:bCs/>
          <w:sz w:val="24"/>
          <w:szCs w:val="24"/>
        </w:rPr>
        <w:t>Mircea FECHET</w:t>
      </w:r>
      <w:r w:rsidRPr="009B596B">
        <w:rPr>
          <w:rFonts w:asciiTheme="minorHAnsi" w:eastAsia="Trebuchet MS" w:hAnsiTheme="minorHAnsi" w:cstheme="minorHAnsi"/>
          <w:bCs/>
          <w:sz w:val="24"/>
          <w:szCs w:val="24"/>
        </w:rPr>
        <w:t>, ministru</w:t>
      </w:r>
      <w:r>
        <w:rPr>
          <w:rFonts w:asciiTheme="minorHAnsi" w:eastAsia="Trebuchet MS" w:hAnsiTheme="minorHAnsi" w:cstheme="minorHAnsi"/>
          <w:sz w:val="24"/>
          <w:szCs w:val="24"/>
        </w:rPr>
        <w:t>,</w:t>
      </w:r>
    </w:p>
    <w:p w14:paraId="40EBA825"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şi</w:t>
      </w:r>
    </w:p>
    <w:p w14:paraId="2B9E5FF2"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w:t>
      </w:r>
      <w:r>
        <w:rPr>
          <w:rFonts w:asciiTheme="minorHAnsi" w:eastAsia="Trebuchet MS" w:hAnsiTheme="minorHAnsi" w:cstheme="minorHAnsi"/>
          <w:sz w:val="24"/>
          <w:szCs w:val="24"/>
        </w:rPr>
        <w:t xml:space="preserve">, în calitate de </w:t>
      </w:r>
      <w:r>
        <w:rPr>
          <w:rFonts w:asciiTheme="minorHAnsi" w:eastAsia="Trebuchet MS" w:hAnsiTheme="minorHAnsi" w:cstheme="minorHAnsi"/>
          <w:b/>
          <w:sz w:val="24"/>
          <w:szCs w:val="24"/>
        </w:rPr>
        <w:t>beneficiar</w:t>
      </w:r>
      <w:r>
        <w:rPr>
          <w:rFonts w:asciiTheme="minorHAnsi" w:eastAsia="Trebuchet MS" w:hAnsiTheme="minorHAnsi" w:cstheme="minorHAnsi"/>
          <w:sz w:val="24"/>
          <w:szCs w:val="24"/>
        </w:rPr>
        <w:t xml:space="preserve">, având sediul principal înregistrat în municipiul ............, str. ............. nr. ..............., sector/județ ................, România, cod poștal ............, telefon ..........., fax ................, poștă electronică ..................., cod de înregistrare fiscală .................., reprezentat legal de domnul/doamna ..............., ................ </w:t>
      </w:r>
      <w:r>
        <w:rPr>
          <w:rFonts w:asciiTheme="minorHAnsi" w:eastAsia="Trebuchet MS" w:hAnsiTheme="minorHAnsi" w:cstheme="minorHAnsi"/>
          <w:i/>
          <w:sz w:val="24"/>
          <w:szCs w:val="24"/>
        </w:rPr>
        <w:t>(funcție)</w:t>
      </w:r>
      <w:r>
        <w:rPr>
          <w:rFonts w:asciiTheme="minorHAnsi" w:eastAsia="Trebuchet MS" w:hAnsiTheme="minorHAnsi" w:cstheme="minorHAnsi"/>
          <w:sz w:val="24"/>
          <w:szCs w:val="24"/>
        </w:rPr>
        <w:t>.</w:t>
      </w:r>
    </w:p>
    <w:p w14:paraId="75D38BD8" w14:textId="77777777" w:rsidR="00C62D8C" w:rsidRDefault="00C62D8C">
      <w:pPr>
        <w:spacing w:after="0" w:line="240" w:lineRule="auto"/>
        <w:jc w:val="both"/>
        <w:rPr>
          <w:rFonts w:asciiTheme="minorHAnsi" w:eastAsia="Trebuchet MS" w:hAnsiTheme="minorHAnsi" w:cstheme="minorHAnsi"/>
          <w:sz w:val="24"/>
          <w:szCs w:val="24"/>
        </w:rPr>
      </w:pPr>
    </w:p>
    <w:p w14:paraId="4FA8E1DE"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încheie prezentul contract de finanțare: </w:t>
      </w:r>
    </w:p>
    <w:p w14:paraId="1CEDD9FE" w14:textId="77777777" w:rsidR="00C62D8C" w:rsidRDefault="00C62D8C">
      <w:pPr>
        <w:spacing w:after="0" w:line="240" w:lineRule="auto"/>
        <w:jc w:val="both"/>
        <w:rPr>
          <w:rFonts w:asciiTheme="minorHAnsi" w:eastAsia="Trebuchet MS" w:hAnsiTheme="minorHAnsi" w:cstheme="minorHAnsi"/>
          <w:color w:val="FF0000"/>
          <w:sz w:val="24"/>
          <w:szCs w:val="24"/>
        </w:rPr>
      </w:pPr>
    </w:p>
    <w:p w14:paraId="6BD09EAB" w14:textId="43138AA9" w:rsidR="00C62D8C" w:rsidRPr="002A6DC1" w:rsidRDefault="00000000">
      <w:pPr>
        <w:pStyle w:val="ListParagraph"/>
        <w:numPr>
          <w:ilvl w:val="3"/>
          <w:numId w:val="11"/>
        </w:numPr>
        <w:spacing w:after="0" w:line="240" w:lineRule="auto"/>
        <w:ind w:left="720"/>
        <w:rPr>
          <w:rFonts w:asciiTheme="minorHAnsi" w:eastAsia="Trebuchet MS" w:hAnsiTheme="minorHAnsi" w:cstheme="minorHAnsi"/>
          <w:sz w:val="24"/>
          <w:szCs w:val="24"/>
        </w:rPr>
      </w:pPr>
      <w:r>
        <w:rPr>
          <w:rFonts w:asciiTheme="minorHAnsi" w:eastAsia="Trebuchet MS" w:hAnsiTheme="minorHAnsi" w:cstheme="minorHAnsi"/>
          <w:b/>
          <w:sz w:val="24"/>
          <w:szCs w:val="24"/>
        </w:rPr>
        <w:t>Precizări prealabile</w:t>
      </w:r>
    </w:p>
    <w:p w14:paraId="5FBB5D2B" w14:textId="77777777" w:rsidR="002A6DC1" w:rsidRDefault="002A6DC1" w:rsidP="002A6DC1">
      <w:pPr>
        <w:pStyle w:val="ListParagraph"/>
        <w:spacing w:after="0" w:line="240" w:lineRule="auto"/>
        <w:rPr>
          <w:rFonts w:asciiTheme="minorHAnsi" w:eastAsia="Trebuchet MS" w:hAnsiTheme="minorHAnsi" w:cstheme="minorHAnsi"/>
          <w:sz w:val="24"/>
          <w:szCs w:val="24"/>
        </w:rPr>
      </w:pPr>
    </w:p>
    <w:p w14:paraId="3D63E535" w14:textId="77777777" w:rsidR="009B596B" w:rsidRPr="002A70DA" w:rsidRDefault="009B596B" w:rsidP="009B596B">
      <w:pPr>
        <w:numPr>
          <w:ilvl w:val="2"/>
          <w:numId w:val="5"/>
        </w:numPr>
        <w:spacing w:after="0" w:line="240" w:lineRule="auto"/>
        <w:ind w:left="540" w:hanging="540"/>
        <w:rPr>
          <w:rFonts w:asciiTheme="minorHAnsi" w:hAnsiTheme="minorHAnsi" w:cstheme="minorHAnsi"/>
          <w:sz w:val="24"/>
          <w:szCs w:val="24"/>
        </w:rPr>
      </w:pPr>
      <w:r w:rsidRPr="002A70DA">
        <w:rPr>
          <w:rFonts w:asciiTheme="minorHAnsi" w:eastAsia="Trebuchet MS" w:hAnsiTheme="minorHAnsi" w:cstheme="minorHAnsi"/>
          <w:sz w:val="24"/>
          <w:szCs w:val="24"/>
        </w:rPr>
        <w:t>În prezentul contract de finanțare, cu excepția situațiilor când contextul prevede altfel sau a unei prevederi contrare:</w:t>
      </w:r>
    </w:p>
    <w:p w14:paraId="3C5CE910" w14:textId="77777777" w:rsidR="009B596B" w:rsidRPr="002A70DA" w:rsidRDefault="009B596B" w:rsidP="009B596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cuvintele care indică singularul includ şi pluralul, iar cuvintele care indică pluralul includ şi singularul;</w:t>
      </w:r>
    </w:p>
    <w:p w14:paraId="5365D73D" w14:textId="77777777" w:rsidR="009B596B" w:rsidRPr="002A70DA" w:rsidRDefault="009B596B" w:rsidP="009B596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lastRenderedPageBreak/>
        <w:t>cuvintele care indică un gen includ toate genurile;</w:t>
      </w:r>
    </w:p>
    <w:p w14:paraId="04FF237E" w14:textId="77777777" w:rsidR="009B596B" w:rsidRPr="002A70DA" w:rsidRDefault="009B596B" w:rsidP="009B596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termenul „zi” reprezintă zi calendaristică, dacă nu se specifică altfel;</w:t>
      </w:r>
    </w:p>
    <w:p w14:paraId="4B015491" w14:textId="77777777" w:rsidR="009B596B" w:rsidRPr="002A70DA" w:rsidRDefault="009B596B" w:rsidP="009B596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referirea la persoane include atât persoane fizice, cât şi persoane juridice.</w:t>
      </w:r>
    </w:p>
    <w:p w14:paraId="0D161692" w14:textId="77777777" w:rsidR="009B596B" w:rsidRPr="002A70DA" w:rsidRDefault="009B596B" w:rsidP="009B596B">
      <w:pPr>
        <w:spacing w:after="0" w:line="240" w:lineRule="auto"/>
        <w:ind w:left="1134"/>
        <w:jc w:val="both"/>
        <w:rPr>
          <w:rFonts w:asciiTheme="minorHAnsi" w:eastAsia="Trebuchet MS" w:hAnsiTheme="minorHAnsi" w:cstheme="minorHAnsi"/>
          <w:sz w:val="24"/>
          <w:szCs w:val="24"/>
        </w:rPr>
      </w:pPr>
    </w:p>
    <w:p w14:paraId="236C94FD" w14:textId="77777777" w:rsidR="009B596B" w:rsidRPr="002A70DA" w:rsidRDefault="009B596B" w:rsidP="009B596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Trimiterile la actele normative includ și modificările și completările ulterioare ale acestora, precum și orice alte acte normative subsecvente.</w:t>
      </w:r>
    </w:p>
    <w:p w14:paraId="179C7F5C" w14:textId="77777777" w:rsidR="009B596B" w:rsidRPr="002A70DA" w:rsidRDefault="009B596B" w:rsidP="009B596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finanțare.</w:t>
      </w:r>
    </w:p>
    <w:p w14:paraId="69CEB0E7" w14:textId="77777777" w:rsidR="009B596B" w:rsidRPr="002A70DA" w:rsidRDefault="009B596B" w:rsidP="009B596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Nicio prevedere a prezentului contract nu poate fi interpretată ca reprezentând o permisiune pentru neîndeplinirea altor obligații legale ce revin părților ca urmare a prevederilor legislației naționale şi comunitare în vigoare.</w:t>
      </w:r>
    </w:p>
    <w:p w14:paraId="39658EDF" w14:textId="03969F46" w:rsidR="009B596B" w:rsidRPr="002A70DA" w:rsidRDefault="009B596B" w:rsidP="009B596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În cazul în care există contradicții sau diferențe între prevederile prezentului contract, pe de o parte şi cele ale legislației naționale sau europene în vigoare, pe de altă parte, acestea din urmă prevalează.</w:t>
      </w:r>
    </w:p>
    <w:p w14:paraId="0826CBA5" w14:textId="77777777" w:rsidR="009B596B" w:rsidRPr="002A70DA" w:rsidRDefault="009B596B" w:rsidP="009B596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Termenii, expresiile şi acronimele utilizate în prezentul contract de finanțare sunt în conformitate cu  prevederile legislației naționale și europene incidente, în vigoare.</w:t>
      </w:r>
    </w:p>
    <w:p w14:paraId="535F291F" w14:textId="31F22A6A" w:rsidR="00C62D8C" w:rsidRPr="002A6DC1" w:rsidRDefault="009B596B" w:rsidP="009B596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Finanțarea din fonduri externe nerambursabile este stabilită în termenii și condițiile prezentului contract.</w:t>
      </w:r>
    </w:p>
    <w:p w14:paraId="3251FEA6" w14:textId="0EA2ED7D" w:rsidR="002A6DC1" w:rsidRDefault="002A6DC1" w:rsidP="002A6DC1">
      <w:pPr>
        <w:spacing w:after="0" w:line="240" w:lineRule="auto"/>
        <w:ind w:left="540"/>
        <w:jc w:val="both"/>
        <w:rPr>
          <w:rFonts w:asciiTheme="minorHAnsi" w:hAnsiTheme="minorHAnsi" w:cstheme="minorHAnsi"/>
          <w:sz w:val="24"/>
          <w:szCs w:val="24"/>
        </w:rPr>
      </w:pPr>
    </w:p>
    <w:p w14:paraId="1B7D9D51" w14:textId="77777777" w:rsidR="002A6DC1" w:rsidRPr="009B596B" w:rsidRDefault="002A6DC1" w:rsidP="002A6DC1">
      <w:pPr>
        <w:spacing w:after="0" w:line="240" w:lineRule="auto"/>
        <w:ind w:left="540"/>
        <w:jc w:val="both"/>
        <w:rPr>
          <w:rFonts w:asciiTheme="minorHAnsi" w:hAnsiTheme="minorHAnsi" w:cstheme="minorHAnsi"/>
          <w:sz w:val="24"/>
          <w:szCs w:val="24"/>
        </w:rPr>
      </w:pPr>
    </w:p>
    <w:p w14:paraId="04B95C3D" w14:textId="77777777" w:rsidR="00C62D8C" w:rsidRDefault="00000000">
      <w:pPr>
        <w:keepNext/>
        <w:keepLines/>
        <w:spacing w:after="0" w:line="240" w:lineRule="auto"/>
        <w:ind w:left="708" w:hanging="708"/>
        <w:jc w:val="center"/>
        <w:rPr>
          <w:rFonts w:asciiTheme="minorHAnsi" w:eastAsia="Trebuchet MS" w:hAnsiTheme="minorHAnsi" w:cstheme="minorHAnsi"/>
          <w:b/>
          <w:color w:val="272727"/>
          <w:sz w:val="24"/>
          <w:szCs w:val="24"/>
        </w:rPr>
      </w:pPr>
      <w:r>
        <w:rPr>
          <w:rFonts w:asciiTheme="minorHAnsi" w:eastAsia="Trebuchet MS" w:hAnsiTheme="minorHAnsi" w:cstheme="minorHAnsi"/>
          <w:b/>
          <w:color w:val="272727"/>
          <w:sz w:val="24"/>
          <w:szCs w:val="24"/>
        </w:rPr>
        <w:t>Capitolul I</w:t>
      </w:r>
      <w:r>
        <w:rPr>
          <w:rFonts w:asciiTheme="minorHAnsi" w:eastAsia="Trebuchet MS" w:hAnsiTheme="minorHAnsi" w:cstheme="minorHAnsi"/>
          <w:b/>
          <w:color w:val="272727"/>
          <w:sz w:val="24"/>
          <w:szCs w:val="24"/>
        </w:rPr>
        <w:tab/>
      </w:r>
    </w:p>
    <w:p w14:paraId="561438B2" w14:textId="77777777" w:rsidR="00C62D8C" w:rsidRDefault="00000000">
      <w:pPr>
        <w:keepNext/>
        <w:keepLines/>
        <w:spacing w:after="0" w:line="240" w:lineRule="auto"/>
        <w:ind w:left="708" w:hanging="708"/>
        <w:jc w:val="center"/>
        <w:rPr>
          <w:rFonts w:asciiTheme="minorHAnsi" w:eastAsia="Trebuchet MS" w:hAnsiTheme="minorHAnsi" w:cstheme="minorHAnsi"/>
          <w:b/>
          <w:color w:val="272727"/>
          <w:sz w:val="24"/>
          <w:szCs w:val="24"/>
        </w:rPr>
      </w:pPr>
      <w:r>
        <w:rPr>
          <w:rFonts w:asciiTheme="minorHAnsi" w:eastAsia="Trebuchet MS" w:hAnsiTheme="minorHAnsi" w:cstheme="minorHAnsi"/>
          <w:b/>
          <w:color w:val="272727"/>
          <w:sz w:val="24"/>
          <w:szCs w:val="24"/>
        </w:rPr>
        <w:t>Obiectul Contractului de finanțare</w:t>
      </w:r>
    </w:p>
    <w:p w14:paraId="60CFE8C4" w14:textId="77777777" w:rsidR="00C62D8C" w:rsidRDefault="00C62D8C">
      <w:pPr>
        <w:spacing w:after="0" w:line="240" w:lineRule="auto"/>
        <w:ind w:left="708" w:hanging="708"/>
        <w:rPr>
          <w:rFonts w:asciiTheme="minorHAnsi" w:eastAsia="Trebuchet MS" w:hAnsiTheme="minorHAnsi" w:cstheme="minorHAnsi"/>
          <w:sz w:val="24"/>
          <w:szCs w:val="24"/>
        </w:rPr>
      </w:pPr>
    </w:p>
    <w:p w14:paraId="23219AD2" w14:textId="3D08FC26" w:rsidR="00C62D8C" w:rsidRDefault="00000000">
      <w:pPr>
        <w:spacing w:after="0" w:line="240" w:lineRule="auto"/>
        <w:ind w:left="720" w:right="-4" w:hanging="720"/>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Art. 1</w:t>
      </w:r>
      <w:r>
        <w:rPr>
          <w:rFonts w:asciiTheme="minorHAnsi" w:eastAsia="Trebuchet MS" w:hAnsiTheme="minorHAnsi" w:cstheme="minorHAnsi"/>
          <w:sz w:val="24"/>
          <w:szCs w:val="24"/>
        </w:rPr>
        <w:t xml:space="preserve"> </w:t>
      </w:r>
    </w:p>
    <w:p w14:paraId="1CBE21D6" w14:textId="77777777" w:rsidR="002A6DC1" w:rsidRDefault="002A6DC1">
      <w:pPr>
        <w:spacing w:after="0" w:line="240" w:lineRule="auto"/>
        <w:ind w:left="720" w:right="-4" w:hanging="720"/>
        <w:jc w:val="both"/>
        <w:rPr>
          <w:rFonts w:asciiTheme="minorHAnsi" w:eastAsia="Trebuchet MS" w:hAnsiTheme="minorHAnsi" w:cstheme="minorHAnsi"/>
          <w:sz w:val="24"/>
          <w:szCs w:val="24"/>
        </w:rPr>
      </w:pPr>
    </w:p>
    <w:p w14:paraId="5B3D282E" w14:textId="77DBC67F" w:rsidR="00C62D8C" w:rsidRDefault="00000000">
      <w:pPr>
        <w:pStyle w:val="ListParagraph"/>
        <w:numPr>
          <w:ilvl w:val="0"/>
          <w:numId w:val="31"/>
        </w:numPr>
        <w:tabs>
          <w:tab w:val="left" w:pos="0"/>
        </w:tabs>
        <w:spacing w:after="0" w:line="240" w:lineRule="auto"/>
        <w:ind w:left="450" w:right="-4"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Prezentul contract stabilește drepturile și obligațiile părților, precum și termenii și condițiile aplicabile pentru accesarea fondurilor europene în cadrul Mecanismului de redresare și reziliență, furnizate beneficiarului, în vederea îndeplinirii</w:t>
      </w:r>
      <w:r w:rsidR="006F1573">
        <w:rPr>
          <w:rFonts w:asciiTheme="minorHAnsi" w:eastAsia="Trebuchet MS" w:hAnsiTheme="minorHAnsi" w:cstheme="minorHAnsi"/>
          <w:sz w:val="24"/>
          <w:szCs w:val="24"/>
        </w:rPr>
        <w:t xml:space="preserve"> întocmai</w:t>
      </w:r>
      <w:r>
        <w:rPr>
          <w:rFonts w:asciiTheme="minorHAnsi" w:eastAsia="Trebuchet MS" w:hAnsiTheme="minorHAnsi" w:cstheme="minorHAnsi"/>
          <w:sz w:val="24"/>
          <w:szCs w:val="24"/>
        </w:rPr>
        <w:t xml:space="preserve"> a proiectului ........................................... </w:t>
      </w:r>
      <w:r>
        <w:rPr>
          <w:rFonts w:asciiTheme="minorHAnsi" w:eastAsia="Trebuchet MS" w:hAnsiTheme="minorHAnsi" w:cstheme="minorHAnsi"/>
          <w:i/>
          <w:sz w:val="24"/>
          <w:szCs w:val="24"/>
        </w:rPr>
        <w:t>(titlu)</w:t>
      </w:r>
      <w:r>
        <w:rPr>
          <w:rFonts w:asciiTheme="minorHAnsi" w:eastAsia="Trebuchet MS" w:hAnsiTheme="minorHAnsi" w:cstheme="minorHAnsi"/>
          <w:sz w:val="24"/>
          <w:szCs w:val="24"/>
        </w:rPr>
        <w:t xml:space="preserve"> ........... </w:t>
      </w:r>
      <w:r>
        <w:rPr>
          <w:rFonts w:asciiTheme="minorHAnsi" w:eastAsia="Trebuchet MS" w:hAnsiTheme="minorHAnsi" w:cstheme="minorHAnsi"/>
          <w:i/>
          <w:sz w:val="24"/>
          <w:szCs w:val="24"/>
        </w:rPr>
        <w:t>(cod)</w:t>
      </w:r>
      <w:r>
        <w:rPr>
          <w:rFonts w:asciiTheme="minorHAnsi" w:eastAsia="Trebuchet MS" w:hAnsiTheme="minorHAnsi" w:cstheme="minorHAnsi"/>
          <w:sz w:val="24"/>
          <w:szCs w:val="24"/>
        </w:rPr>
        <w:t>, denumit în continuare Proiect, pe durata stabilită şi în conformitate cu obligațiile asumate prin prezentul Contract de finanțare, inclusiv Anexele la acesta care fac parte integrantă din acesta.</w:t>
      </w:r>
    </w:p>
    <w:p w14:paraId="543B47E6" w14:textId="77777777" w:rsidR="00C62D8C" w:rsidRDefault="00000000">
      <w:pPr>
        <w:pStyle w:val="ListParagraph"/>
        <w:numPr>
          <w:ilvl w:val="0"/>
          <w:numId w:val="31"/>
        </w:numPr>
        <w:spacing w:line="276" w:lineRule="auto"/>
        <w:ind w:left="450" w:hanging="450"/>
        <w:jc w:val="both"/>
        <w:rPr>
          <w:rFonts w:asciiTheme="minorHAnsi" w:hAnsiTheme="minorHAnsi" w:cstheme="minorHAnsi"/>
          <w:sz w:val="24"/>
          <w:szCs w:val="24"/>
        </w:rPr>
      </w:pPr>
      <w:r>
        <w:rPr>
          <w:rFonts w:asciiTheme="minorHAnsi" w:hAnsiTheme="minorHAnsi" w:cstheme="minorHAnsi"/>
          <w:sz w:val="24"/>
          <w:szCs w:val="24"/>
        </w:rPr>
        <w:t xml:space="preserve">Cererea de finanțare depusă de beneficiar, împreună cu toate documentele anexate acesteia, declarată eligibilă ca urmare a verificărilor, modificărilor şi completărilor efectuate pe parcursul etapei de evaluare şi selecție face parte integrantă din contract şi este obligatorie pentru beneficiar pe durata prezentului contract.  </w:t>
      </w:r>
    </w:p>
    <w:p w14:paraId="01421E92" w14:textId="436FE61A" w:rsidR="00C62D8C" w:rsidRDefault="00000000">
      <w:pPr>
        <w:pStyle w:val="ListParagraph"/>
        <w:numPr>
          <w:ilvl w:val="0"/>
          <w:numId w:val="31"/>
        </w:numPr>
        <w:tabs>
          <w:tab w:val="left" w:pos="0"/>
        </w:tabs>
        <w:spacing w:after="0" w:line="276" w:lineRule="auto"/>
        <w:ind w:left="450" w:right="-4" w:hanging="450"/>
        <w:jc w:val="both"/>
        <w:rPr>
          <w:rFonts w:asciiTheme="minorHAnsi" w:eastAsia="Trebuchet MS" w:hAnsiTheme="minorHAnsi" w:cstheme="minorHAnsi"/>
          <w:sz w:val="24"/>
          <w:szCs w:val="24"/>
        </w:rPr>
      </w:pPr>
      <w:r>
        <w:rPr>
          <w:rFonts w:asciiTheme="minorHAnsi" w:hAnsiTheme="minorHAnsi" w:cstheme="minorHAnsi"/>
          <w:sz w:val="24"/>
          <w:szCs w:val="24"/>
        </w:rPr>
        <w:t xml:space="preserve">Bugetul proiectului din cererea de </w:t>
      </w:r>
      <w:r w:rsidR="00D37CE3">
        <w:rPr>
          <w:rFonts w:asciiTheme="minorHAnsi" w:hAnsiTheme="minorHAnsi" w:cstheme="minorHAnsi"/>
          <w:sz w:val="24"/>
          <w:szCs w:val="24"/>
        </w:rPr>
        <w:t>finanțare</w:t>
      </w:r>
      <w:r>
        <w:rPr>
          <w:rFonts w:asciiTheme="minorHAnsi" w:hAnsiTheme="minorHAnsi" w:cstheme="minorHAnsi"/>
          <w:sz w:val="24"/>
          <w:szCs w:val="24"/>
        </w:rPr>
        <w:t xml:space="preserve"> rezultat ca urmare a verificărilor, modificărilor şi completărilor efectuate pe parcursul etapei de evaluare și selecție,  devine Anexă la prezentul contract.</w:t>
      </w:r>
    </w:p>
    <w:p w14:paraId="609B7C9C" w14:textId="77777777" w:rsidR="00C62D8C" w:rsidRDefault="00000000">
      <w:pPr>
        <w:pStyle w:val="ListParagraph"/>
        <w:numPr>
          <w:ilvl w:val="0"/>
          <w:numId w:val="31"/>
        </w:numPr>
        <w:tabs>
          <w:tab w:val="left" w:pos="0"/>
        </w:tabs>
        <w:spacing w:after="0" w:line="240" w:lineRule="auto"/>
        <w:ind w:left="450" w:right="-4"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Prezentul Contract este încheiat sub condiția rezolutorie a aprobării creditelor de angajament și bugetare necesare, prin legile bugetare anuale (doar în situația supracontractării).</w:t>
      </w:r>
    </w:p>
    <w:p w14:paraId="48086801" w14:textId="3CEBD4DE" w:rsidR="00C62D8C" w:rsidRDefault="00C62D8C">
      <w:pPr>
        <w:spacing w:after="0" w:line="240" w:lineRule="auto"/>
        <w:ind w:right="-4"/>
        <w:jc w:val="both"/>
        <w:rPr>
          <w:rFonts w:asciiTheme="minorHAnsi" w:eastAsia="Trebuchet MS" w:hAnsiTheme="minorHAnsi" w:cstheme="minorHAnsi"/>
          <w:sz w:val="24"/>
          <w:szCs w:val="24"/>
        </w:rPr>
      </w:pPr>
    </w:p>
    <w:p w14:paraId="3E522BA1" w14:textId="372AFE92" w:rsidR="00E20A1A" w:rsidRDefault="00E20A1A">
      <w:pPr>
        <w:spacing w:after="0" w:line="240" w:lineRule="auto"/>
        <w:ind w:right="-4"/>
        <w:jc w:val="both"/>
        <w:rPr>
          <w:rFonts w:asciiTheme="minorHAnsi" w:eastAsia="Trebuchet MS" w:hAnsiTheme="minorHAnsi" w:cstheme="minorHAnsi"/>
          <w:sz w:val="24"/>
          <w:szCs w:val="24"/>
        </w:rPr>
      </w:pPr>
    </w:p>
    <w:p w14:paraId="07750707" w14:textId="77777777" w:rsidR="00E20A1A" w:rsidRDefault="00E20A1A">
      <w:pPr>
        <w:spacing w:after="0" w:line="240" w:lineRule="auto"/>
        <w:ind w:right="-4"/>
        <w:jc w:val="both"/>
        <w:rPr>
          <w:rFonts w:asciiTheme="minorHAnsi" w:eastAsia="Trebuchet MS" w:hAnsiTheme="minorHAnsi" w:cstheme="minorHAnsi"/>
          <w:sz w:val="24"/>
          <w:szCs w:val="24"/>
        </w:rPr>
      </w:pPr>
    </w:p>
    <w:p w14:paraId="310D2F8E" w14:textId="77777777" w:rsidR="002A6DC1" w:rsidRDefault="002A6DC1">
      <w:pPr>
        <w:spacing w:after="0" w:line="240" w:lineRule="auto"/>
        <w:ind w:right="-4"/>
        <w:jc w:val="both"/>
        <w:rPr>
          <w:rFonts w:asciiTheme="minorHAnsi" w:eastAsia="Trebuchet MS" w:hAnsiTheme="minorHAnsi" w:cstheme="minorHAnsi"/>
          <w:sz w:val="24"/>
          <w:szCs w:val="24"/>
        </w:rPr>
      </w:pPr>
    </w:p>
    <w:p w14:paraId="058AD2EC" w14:textId="786AC982" w:rsidR="00C62D8C" w:rsidRDefault="00000000" w:rsidP="002A6DC1">
      <w:pPr>
        <w:keepLines/>
        <w:tabs>
          <w:tab w:val="left" w:pos="708"/>
          <w:tab w:val="left" w:pos="1416"/>
          <w:tab w:val="left" w:pos="2124"/>
          <w:tab w:val="left" w:pos="2832"/>
          <w:tab w:val="left" w:pos="3540"/>
          <w:tab w:val="left" w:pos="4248"/>
          <w:tab w:val="left" w:pos="4956"/>
          <w:tab w:val="left" w:pos="5664"/>
          <w:tab w:val="left" w:pos="6885"/>
        </w:tabs>
        <w:spacing w:after="0" w:line="240" w:lineRule="auto"/>
        <w:ind w:left="706" w:hanging="706"/>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II</w:t>
      </w:r>
    </w:p>
    <w:p w14:paraId="39CA5212" w14:textId="77777777" w:rsidR="00C62D8C" w:rsidRDefault="00000000" w:rsidP="002A6DC1">
      <w:pPr>
        <w:keepLines/>
        <w:tabs>
          <w:tab w:val="left" w:pos="708"/>
          <w:tab w:val="left" w:pos="1416"/>
          <w:tab w:val="left" w:pos="2124"/>
          <w:tab w:val="left" w:pos="2832"/>
          <w:tab w:val="left" w:pos="3540"/>
          <w:tab w:val="left" w:pos="4248"/>
          <w:tab w:val="left" w:pos="4956"/>
          <w:tab w:val="left" w:pos="5664"/>
          <w:tab w:val="left" w:pos="6885"/>
        </w:tabs>
        <w:spacing w:after="0" w:line="240" w:lineRule="auto"/>
        <w:ind w:left="706" w:hanging="706"/>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Durata Contractului de finanțare</w:t>
      </w:r>
    </w:p>
    <w:p w14:paraId="21BB4812" w14:textId="77777777" w:rsidR="00C62D8C" w:rsidRDefault="00C62D8C">
      <w:pPr>
        <w:spacing w:after="0" w:line="240" w:lineRule="auto"/>
        <w:jc w:val="both"/>
        <w:rPr>
          <w:rFonts w:asciiTheme="minorHAnsi" w:eastAsia="Trebuchet MS" w:hAnsiTheme="minorHAnsi" w:cstheme="minorHAnsi"/>
          <w:b/>
          <w:sz w:val="24"/>
          <w:szCs w:val="24"/>
        </w:rPr>
      </w:pPr>
    </w:p>
    <w:p w14:paraId="28C8919D" w14:textId="61E63566"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2</w:t>
      </w:r>
    </w:p>
    <w:p w14:paraId="579B6996" w14:textId="77777777" w:rsidR="002A6DC1" w:rsidRDefault="002A6DC1">
      <w:pPr>
        <w:spacing w:after="0" w:line="240" w:lineRule="auto"/>
        <w:jc w:val="both"/>
        <w:rPr>
          <w:rFonts w:asciiTheme="minorHAnsi" w:eastAsia="Trebuchet MS" w:hAnsiTheme="minorHAnsi" w:cstheme="minorHAnsi"/>
          <w:sz w:val="24"/>
          <w:szCs w:val="24"/>
        </w:rPr>
      </w:pPr>
    </w:p>
    <w:p w14:paraId="3186FAEB" w14:textId="77777777" w:rsidR="00C62D8C" w:rsidRDefault="00000000">
      <w:pPr>
        <w:pStyle w:val="ListParagraph"/>
        <w:numPr>
          <w:ilvl w:val="0"/>
          <w:numId w:val="30"/>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Prezentul Contract de finanțare intră în vigoare și produce efecte de la data semnării acestuia de către ultima parte. </w:t>
      </w:r>
    </w:p>
    <w:p w14:paraId="2254DCC5" w14:textId="182FE7B7" w:rsidR="00C62D8C" w:rsidRDefault="00000000">
      <w:pPr>
        <w:pStyle w:val="ListParagraph"/>
        <w:numPr>
          <w:ilvl w:val="0"/>
          <w:numId w:val="30"/>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Perioada de implementare a proiectului  este de ...... luni, dar fără a depăși data de </w:t>
      </w:r>
      <w:r w:rsidR="0039164B">
        <w:rPr>
          <w:rFonts w:asciiTheme="minorHAnsi" w:eastAsia="Trebuchet MS" w:hAnsiTheme="minorHAnsi" w:cstheme="minorHAnsi"/>
          <w:sz w:val="24"/>
          <w:szCs w:val="24"/>
        </w:rPr>
        <w:t>......</w:t>
      </w:r>
      <w:r>
        <w:rPr>
          <w:rFonts w:asciiTheme="minorHAnsi" w:eastAsia="Trebuchet MS" w:hAnsiTheme="minorHAnsi" w:cstheme="minorHAnsi"/>
          <w:sz w:val="24"/>
          <w:szCs w:val="24"/>
        </w:rPr>
        <w:t>.</w:t>
      </w:r>
      <w:r w:rsidR="0039164B">
        <w:rPr>
          <w:rFonts w:asciiTheme="minorHAnsi" w:eastAsia="Trebuchet MS" w:hAnsiTheme="minorHAnsi" w:cstheme="minorHAnsi"/>
          <w:sz w:val="24"/>
          <w:szCs w:val="24"/>
        </w:rPr>
        <w:t>/...../.......</w:t>
      </w:r>
      <w:r>
        <w:rPr>
          <w:rFonts w:asciiTheme="minorHAnsi" w:eastAsia="Trebuchet MS" w:hAnsiTheme="minorHAnsi" w:cstheme="minorHAnsi"/>
          <w:sz w:val="24"/>
          <w:szCs w:val="24"/>
        </w:rPr>
        <w:t xml:space="preserve"> (</w:t>
      </w:r>
      <w:r>
        <w:rPr>
          <w:rFonts w:asciiTheme="minorHAnsi" w:eastAsia="Trebuchet MS" w:hAnsiTheme="minorHAnsi" w:cstheme="minorHAnsi"/>
          <w:i/>
          <w:sz w:val="24"/>
          <w:szCs w:val="24"/>
        </w:rPr>
        <w:t xml:space="preserve">se completează cu termene estimate de solicitant în CF, dar fără a depăși termenul prevăzut în Ghidul specific aferent apelului de proiecte/ Anexa la CID – </w:t>
      </w:r>
      <w:proofErr w:type="spellStart"/>
      <w:r>
        <w:rPr>
          <w:rFonts w:asciiTheme="minorHAnsi" w:eastAsia="Trebuchet MS" w:hAnsiTheme="minorHAnsi" w:cstheme="minorHAnsi"/>
          <w:i/>
          <w:sz w:val="24"/>
          <w:szCs w:val="24"/>
        </w:rPr>
        <w:t>zz.ll.aaaa</w:t>
      </w:r>
      <w:proofErr w:type="spellEnd"/>
      <w:r>
        <w:rPr>
          <w:rFonts w:asciiTheme="minorHAnsi" w:eastAsia="Trebuchet MS" w:hAnsiTheme="minorHAnsi" w:cstheme="minorHAnsi"/>
          <w:i/>
          <w:sz w:val="24"/>
          <w:szCs w:val="24"/>
        </w:rPr>
        <w:t>), calculate de la data semnării Contractului de finanțare, la care se adaugă, dacă este cazul, și perioada de desfășurare a activităților Proiectului, înainte de semnarea Contractului de finanțare, conform regulilor de eligibilitate a cheltuielilor</w:t>
      </w:r>
      <w:r>
        <w:rPr>
          <w:rFonts w:asciiTheme="minorHAnsi" w:eastAsia="Trebuchet MS" w:hAnsiTheme="minorHAnsi" w:cstheme="minorHAnsi"/>
          <w:sz w:val="24"/>
          <w:szCs w:val="24"/>
        </w:rPr>
        <w:t>).</w:t>
      </w:r>
    </w:p>
    <w:p w14:paraId="4FA72240" w14:textId="77777777" w:rsidR="002A6DC1" w:rsidRDefault="00000000" w:rsidP="002A6DC1">
      <w:pPr>
        <w:pStyle w:val="ListParagraph"/>
        <w:numPr>
          <w:ilvl w:val="0"/>
          <w:numId w:val="30"/>
        </w:numPr>
        <w:spacing w:after="200" w:line="276" w:lineRule="auto"/>
        <w:ind w:left="450" w:hanging="450"/>
        <w:jc w:val="both"/>
        <w:rPr>
          <w:rFonts w:asciiTheme="minorHAnsi" w:eastAsia="Trebuchet MS" w:hAnsiTheme="minorHAnsi" w:cstheme="minorHAnsi"/>
          <w:b/>
          <w:sz w:val="24"/>
          <w:szCs w:val="24"/>
        </w:rPr>
      </w:pPr>
      <w:r w:rsidRPr="002A6DC1">
        <w:rPr>
          <w:rFonts w:asciiTheme="minorHAnsi" w:eastAsia="Trebuchet MS" w:hAnsiTheme="minorHAnsi" w:cstheme="minorHAnsi"/>
          <w:sz w:val="24"/>
          <w:szCs w:val="24"/>
        </w:rPr>
        <w:t>Prezentul contract își încetează valabilitatea</w:t>
      </w:r>
      <w:r w:rsidR="002A6DC1" w:rsidRPr="002A6DC1">
        <w:rPr>
          <w:rFonts w:asciiTheme="minorHAnsi" w:eastAsia="Trebuchet MS" w:hAnsiTheme="minorHAnsi" w:cstheme="minorHAnsi"/>
          <w:sz w:val="24"/>
          <w:szCs w:val="24"/>
        </w:rPr>
        <w:t xml:space="preserve"> la expirarea perioadei obligatorii de monitorizare a schemei de ajutor de stat aplicabilă aferentă apelului de proiecte, după caz</w:t>
      </w:r>
      <w:r w:rsidR="002A6DC1">
        <w:rPr>
          <w:rFonts w:asciiTheme="minorHAnsi" w:eastAsia="Trebuchet MS" w:hAnsiTheme="minorHAnsi" w:cstheme="minorHAnsi"/>
          <w:sz w:val="24"/>
          <w:szCs w:val="24"/>
        </w:rPr>
        <w:t>.</w:t>
      </w:r>
    </w:p>
    <w:p w14:paraId="590037D5" w14:textId="77777777" w:rsidR="002A6DC1" w:rsidRDefault="002A6DC1" w:rsidP="002A6DC1">
      <w:pPr>
        <w:pStyle w:val="ListParagraph"/>
        <w:spacing w:after="200" w:line="276" w:lineRule="auto"/>
        <w:ind w:left="450"/>
        <w:jc w:val="both"/>
        <w:rPr>
          <w:rFonts w:asciiTheme="minorHAnsi" w:eastAsia="Trebuchet MS" w:hAnsiTheme="minorHAnsi" w:cstheme="minorHAnsi"/>
          <w:b/>
          <w:sz w:val="24"/>
          <w:szCs w:val="24"/>
        </w:rPr>
      </w:pPr>
    </w:p>
    <w:p w14:paraId="0536EA39" w14:textId="59778398" w:rsidR="00C62D8C" w:rsidRPr="002A6DC1" w:rsidRDefault="00000000" w:rsidP="002A6DC1">
      <w:pPr>
        <w:pStyle w:val="ListParagraph"/>
        <w:spacing w:after="200" w:line="276" w:lineRule="auto"/>
        <w:ind w:left="450"/>
        <w:jc w:val="center"/>
        <w:rPr>
          <w:rFonts w:asciiTheme="minorHAnsi" w:eastAsia="Trebuchet MS" w:hAnsiTheme="minorHAnsi" w:cstheme="minorHAnsi"/>
          <w:b/>
          <w:sz w:val="24"/>
          <w:szCs w:val="24"/>
        </w:rPr>
      </w:pPr>
      <w:r w:rsidRPr="002A6DC1">
        <w:rPr>
          <w:rFonts w:asciiTheme="minorHAnsi" w:eastAsia="Trebuchet MS" w:hAnsiTheme="minorHAnsi" w:cstheme="minorHAnsi"/>
          <w:b/>
          <w:sz w:val="24"/>
          <w:szCs w:val="24"/>
        </w:rPr>
        <w:t>Capitolul III</w:t>
      </w:r>
    </w:p>
    <w:p w14:paraId="26C42E34" w14:textId="355DD4D1" w:rsidR="00C62D8C" w:rsidRDefault="002A6DC1" w:rsidP="002A6DC1">
      <w:pPr>
        <w:widowControl w:val="0"/>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         Acordarea finanțării</w:t>
      </w:r>
    </w:p>
    <w:p w14:paraId="4F2D3BC9" w14:textId="77777777" w:rsidR="00C62D8C" w:rsidRDefault="00C62D8C">
      <w:pPr>
        <w:spacing w:after="0" w:line="240" w:lineRule="auto"/>
        <w:rPr>
          <w:rFonts w:asciiTheme="minorHAnsi" w:eastAsia="Trebuchet MS" w:hAnsiTheme="minorHAnsi" w:cstheme="minorHAnsi"/>
          <w:b/>
          <w:sz w:val="24"/>
          <w:szCs w:val="24"/>
        </w:rPr>
      </w:pPr>
    </w:p>
    <w:p w14:paraId="155B5F05" w14:textId="002E900A" w:rsidR="00C62D8C" w:rsidRDefault="00000000">
      <w:pPr>
        <w:spacing w:after="0" w:line="240" w:lineRule="auto"/>
        <w:rPr>
          <w:rFonts w:asciiTheme="minorHAnsi" w:eastAsia="Trebuchet MS" w:hAnsiTheme="minorHAnsi" w:cstheme="minorHAnsi"/>
          <w:b/>
          <w:sz w:val="24"/>
          <w:szCs w:val="24"/>
        </w:rPr>
      </w:pPr>
      <w:r>
        <w:rPr>
          <w:rFonts w:asciiTheme="minorHAnsi" w:eastAsia="Trebuchet MS" w:hAnsiTheme="minorHAnsi" w:cstheme="minorHAnsi"/>
          <w:b/>
          <w:sz w:val="24"/>
          <w:szCs w:val="24"/>
        </w:rPr>
        <w:t>Art. 3 Valoarea contractului de finanțare</w:t>
      </w:r>
    </w:p>
    <w:p w14:paraId="15587C5E" w14:textId="77777777" w:rsidR="002A6DC1" w:rsidRDefault="002A6DC1">
      <w:pPr>
        <w:spacing w:after="0" w:line="240" w:lineRule="auto"/>
        <w:rPr>
          <w:rFonts w:asciiTheme="minorHAnsi" w:eastAsia="Trebuchet MS" w:hAnsiTheme="minorHAnsi" w:cstheme="minorHAnsi"/>
          <w:b/>
          <w:sz w:val="24"/>
          <w:szCs w:val="24"/>
        </w:rPr>
      </w:pPr>
    </w:p>
    <w:p w14:paraId="6D5903DA" w14:textId="1D851233"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(1)       Valoarea totală eligibilă a Proiectului care face obiectul finanțării nerambursabile acordate prin PNRR este de maximum ..........(valoare în cifre)............ lei (valoare în litere), echivalentul a ..........(valoare în cifre)............ euro (valoare în litere).</w:t>
      </w:r>
    </w:p>
    <w:p w14:paraId="0AF5B583"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(2)       Finanțatorul se angajează să acorde un sprijin financiar nerambursabil în sumă de maximum ..........(valoare în cifre)............ lei (valoare în litere), echivalentul a ..........(valoare în cifre)............ euro (valoare în litere).</w:t>
      </w:r>
    </w:p>
    <w:p w14:paraId="0F412B0C" w14:textId="77777777" w:rsidR="001E7003"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(3)      </w:t>
      </w:r>
      <w:r w:rsidR="001E7003" w:rsidRPr="001E7003">
        <w:rPr>
          <w:rFonts w:asciiTheme="minorHAnsi" w:eastAsia="Trebuchet MS" w:hAnsiTheme="minorHAnsi" w:cstheme="minorHAnsi"/>
          <w:sz w:val="24"/>
          <w:szCs w:val="24"/>
        </w:rPr>
        <w:t>Valoarea TVA aferentă cheltuielilor eligibile nerambursabile prevăzute la alin. (2) în sumă de maximum ..........(valoare în cifre)............ lei (valoare în litere) va fi suportată din bugetul de stat prin bugetul MMAP, conform art. 13, alin. a din OUG nr. 24/2021, cu modificările și completările ulterioare.</w:t>
      </w:r>
    </w:p>
    <w:p w14:paraId="521D37A3"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(4)       Beneficiarului i se acordă finanțarea în termenii și condițiile stabilite prin acordul de voință al părților, care este constituit în prezentul contract de finanțare și anexele acestuia pe care Beneficiarul declară că le cunoaște și le acceptă.</w:t>
      </w:r>
    </w:p>
    <w:p w14:paraId="45EC3E9B"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(5)       În cazul în care valoarea totală a Proiectului crește, diferența astfel rezultată va fi suportată în întregime de Beneficiar.</w:t>
      </w:r>
    </w:p>
    <w:p w14:paraId="132AAAB6" w14:textId="77777777" w:rsidR="001E7003" w:rsidRDefault="001E7003">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Pr>
          <w:rFonts w:asciiTheme="minorHAnsi" w:eastAsia="Trebuchet MS" w:hAnsiTheme="minorHAnsi" w:cstheme="minorHAnsi"/>
          <w:sz w:val="24"/>
          <w:szCs w:val="24"/>
        </w:rPr>
        <w:t>6</w:t>
      </w:r>
      <w:r w:rsidRPr="0073376B">
        <w:rPr>
          <w:rFonts w:asciiTheme="minorHAnsi" w:eastAsia="Trebuchet MS" w:hAnsiTheme="minorHAnsi" w:cstheme="minorHAnsi"/>
          <w:sz w:val="24"/>
          <w:szCs w:val="24"/>
        </w:rPr>
        <w:t xml:space="preserve">)       Plățile se vor efectua în lei, pe baza cererilor de transfer ale beneficiarului și în urma verificării de către </w:t>
      </w:r>
      <w:r>
        <w:rPr>
          <w:rFonts w:asciiTheme="minorHAnsi" w:eastAsia="Trebuchet MS" w:hAnsiTheme="minorHAnsi" w:cstheme="minorHAnsi"/>
          <w:sz w:val="24"/>
          <w:szCs w:val="24"/>
        </w:rPr>
        <w:t>MMAP</w:t>
      </w:r>
      <w:r w:rsidRPr="0073376B">
        <w:rPr>
          <w:rFonts w:asciiTheme="minorHAnsi" w:eastAsia="Trebuchet MS" w:hAnsiTheme="minorHAnsi" w:cstheme="minorHAnsi"/>
          <w:sz w:val="24"/>
          <w:szCs w:val="24"/>
        </w:rPr>
        <w:t xml:space="preserve"> a eligibilității acestora, în limita valorilor prevăzute în prezentul contract.</w:t>
      </w:r>
    </w:p>
    <w:p w14:paraId="66E3B8E5"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w:t>
      </w:r>
      <w:r w:rsidR="001E7003">
        <w:rPr>
          <w:rFonts w:asciiTheme="minorHAnsi" w:eastAsia="Trebuchet MS" w:hAnsiTheme="minorHAnsi" w:cstheme="minorHAnsi"/>
          <w:sz w:val="24"/>
          <w:szCs w:val="24"/>
        </w:rPr>
        <w:t>7</w:t>
      </w:r>
      <w:r>
        <w:rPr>
          <w:rFonts w:asciiTheme="minorHAnsi" w:eastAsia="Trebuchet MS" w:hAnsiTheme="minorHAnsi" w:cstheme="minorHAnsi"/>
          <w:sz w:val="24"/>
          <w:szCs w:val="24"/>
        </w:rPr>
        <w:t>)       Orice modificare a contractului de finanțare, agreată de părți, nu poate conduce la creșterea valorii finanțării nerambursabile a Proiectului.</w:t>
      </w:r>
    </w:p>
    <w:p w14:paraId="49390C8C" w14:textId="2937EF5A" w:rsidR="00C62D8C" w:rsidRDefault="00000000">
      <w:pPr>
        <w:keepLines/>
        <w:spacing w:after="0" w:line="240" w:lineRule="auto"/>
        <w:ind w:left="706" w:hanging="706"/>
        <w:jc w:val="both"/>
        <w:rPr>
          <w:rFonts w:asciiTheme="minorHAnsi" w:eastAsia="Trebuchet MS" w:hAnsiTheme="minorHAnsi" w:cstheme="minorHAnsi"/>
          <w:sz w:val="24"/>
          <w:szCs w:val="24"/>
        </w:rPr>
      </w:pPr>
      <w:r>
        <w:rPr>
          <w:rFonts w:asciiTheme="minorHAnsi" w:eastAsia="Trebuchet MS" w:hAnsiTheme="minorHAnsi" w:cstheme="minorHAnsi"/>
          <w:sz w:val="24"/>
          <w:szCs w:val="24"/>
        </w:rPr>
        <w:t>(</w:t>
      </w:r>
      <w:r w:rsidR="001E7003">
        <w:rPr>
          <w:rFonts w:asciiTheme="minorHAnsi" w:eastAsia="Trebuchet MS" w:hAnsiTheme="minorHAnsi" w:cstheme="minorHAnsi"/>
          <w:sz w:val="24"/>
          <w:szCs w:val="24"/>
        </w:rPr>
        <w:t>8</w:t>
      </w:r>
      <w:r>
        <w:rPr>
          <w:rFonts w:asciiTheme="minorHAnsi" w:eastAsia="Trebuchet MS" w:hAnsiTheme="minorHAnsi" w:cstheme="minorHAnsi"/>
          <w:sz w:val="24"/>
          <w:szCs w:val="24"/>
        </w:rPr>
        <w:t xml:space="preserve">)    Beneficiarul acceptă finanțarea nerambursabilă și se angajează să implementeze Proiectul pe propria răspundere, în conformitate cu prevederile cuprinse în prezentul contract de finanțare, inclusiv anexele acestuia și cu legislația națională și comunitară în vigoare.  </w:t>
      </w:r>
    </w:p>
    <w:p w14:paraId="61E62423" w14:textId="58906C3A" w:rsidR="00E20A1A" w:rsidRDefault="00E20A1A">
      <w:pPr>
        <w:keepLines/>
        <w:spacing w:after="0" w:line="240" w:lineRule="auto"/>
        <w:ind w:left="706" w:hanging="706"/>
        <w:jc w:val="both"/>
        <w:rPr>
          <w:rFonts w:asciiTheme="minorHAnsi" w:eastAsia="Trebuchet MS" w:hAnsiTheme="minorHAnsi" w:cstheme="minorHAnsi"/>
          <w:sz w:val="24"/>
          <w:szCs w:val="24"/>
        </w:rPr>
      </w:pPr>
    </w:p>
    <w:p w14:paraId="3794DFF0" w14:textId="77777777" w:rsidR="00E20A1A" w:rsidRDefault="00E20A1A">
      <w:pPr>
        <w:keepLines/>
        <w:spacing w:after="0" w:line="240" w:lineRule="auto"/>
        <w:ind w:left="706" w:hanging="706"/>
        <w:jc w:val="both"/>
        <w:rPr>
          <w:rFonts w:asciiTheme="minorHAnsi" w:eastAsia="Trebuchet MS" w:hAnsiTheme="minorHAnsi" w:cstheme="minorHAnsi"/>
          <w:sz w:val="24"/>
          <w:szCs w:val="24"/>
        </w:rPr>
      </w:pPr>
    </w:p>
    <w:p w14:paraId="4D66A63D" w14:textId="77777777" w:rsidR="002A6DC1" w:rsidRDefault="002A6DC1">
      <w:pPr>
        <w:keepLines/>
        <w:spacing w:after="0" w:line="240" w:lineRule="auto"/>
        <w:ind w:left="706" w:hanging="706"/>
        <w:jc w:val="both"/>
        <w:rPr>
          <w:rFonts w:asciiTheme="minorHAnsi" w:eastAsia="Trebuchet MS" w:hAnsiTheme="minorHAnsi" w:cstheme="minorHAnsi"/>
          <w:color w:val="2E75B5"/>
          <w:sz w:val="24"/>
          <w:szCs w:val="24"/>
        </w:rPr>
      </w:pPr>
    </w:p>
    <w:p w14:paraId="2CA32B28" w14:textId="760459C8" w:rsidR="00C62D8C" w:rsidRDefault="00000000">
      <w:pPr>
        <w:spacing w:after="0" w:line="240" w:lineRule="auto"/>
        <w:rPr>
          <w:rFonts w:asciiTheme="minorHAnsi" w:eastAsia="Trebuchet MS" w:hAnsiTheme="minorHAnsi" w:cstheme="minorHAnsi"/>
          <w:b/>
          <w:sz w:val="24"/>
          <w:szCs w:val="24"/>
        </w:rPr>
      </w:pPr>
      <w:r>
        <w:rPr>
          <w:rFonts w:asciiTheme="minorHAnsi" w:eastAsia="Trebuchet MS" w:hAnsiTheme="minorHAnsi" w:cstheme="minorHAnsi"/>
          <w:b/>
          <w:sz w:val="24"/>
          <w:szCs w:val="24"/>
        </w:rPr>
        <w:t>Art. 4 Eligibilitatea cheltuielilor</w:t>
      </w:r>
    </w:p>
    <w:p w14:paraId="1FF555E1" w14:textId="77777777" w:rsidR="002A6DC1" w:rsidRDefault="002A6DC1">
      <w:pPr>
        <w:spacing w:after="0" w:line="240" w:lineRule="auto"/>
        <w:rPr>
          <w:rFonts w:asciiTheme="minorHAnsi" w:eastAsia="Trebuchet MS" w:hAnsiTheme="minorHAnsi" w:cstheme="minorHAnsi"/>
          <w:b/>
          <w:sz w:val="24"/>
          <w:szCs w:val="24"/>
        </w:rPr>
      </w:pPr>
    </w:p>
    <w:p w14:paraId="0ABB5E46" w14:textId="77777777" w:rsidR="00C62D8C" w:rsidRDefault="00000000">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Cheltuielile sunt considerate eligibile dacă sunt în conformitate cu:</w:t>
      </w:r>
    </w:p>
    <w:p w14:paraId="511C5482" w14:textId="77777777" w:rsidR="00C62D8C" w:rsidRDefault="00000000">
      <w:pPr>
        <w:pStyle w:val="ListParagraph"/>
        <w:numPr>
          <w:ilvl w:val="4"/>
          <w:numId w:val="28"/>
        </w:numPr>
        <w:spacing w:after="0" w:line="240" w:lineRule="auto"/>
        <w:ind w:left="1440" w:right="-4"/>
        <w:jc w:val="both"/>
        <w:rPr>
          <w:rFonts w:asciiTheme="minorHAnsi" w:eastAsia="Trebuchet MS" w:hAnsiTheme="minorHAnsi" w:cstheme="minorHAnsi"/>
          <w:sz w:val="24"/>
          <w:szCs w:val="24"/>
        </w:rPr>
      </w:pPr>
      <w:r>
        <w:rPr>
          <w:rFonts w:asciiTheme="minorHAnsi" w:eastAsia="Trebuchet MS" w:hAnsiTheme="minorHAnsi" w:cstheme="minorHAnsi"/>
          <w:sz w:val="24"/>
          <w:szCs w:val="24"/>
        </w:rPr>
        <w:t>Legislația europeană și națională aplicabilă;</w:t>
      </w:r>
    </w:p>
    <w:p w14:paraId="46E2D817" w14:textId="77777777" w:rsidR="00C62D8C" w:rsidRDefault="00000000">
      <w:pPr>
        <w:pStyle w:val="ListParagraph"/>
        <w:numPr>
          <w:ilvl w:val="1"/>
          <w:numId w:val="28"/>
        </w:numPr>
        <w:spacing w:after="0" w:line="240" w:lineRule="auto"/>
        <w:ind w:right="-4"/>
        <w:jc w:val="both"/>
        <w:rPr>
          <w:rFonts w:asciiTheme="minorHAnsi" w:eastAsia="Trebuchet MS" w:hAnsiTheme="minorHAnsi" w:cstheme="minorHAnsi"/>
          <w:sz w:val="24"/>
          <w:szCs w:val="24"/>
        </w:rPr>
      </w:pPr>
      <w:r>
        <w:rPr>
          <w:rFonts w:asciiTheme="minorHAnsi" w:eastAsia="Trebuchet MS" w:hAnsiTheme="minorHAnsi" w:cstheme="minorHAnsi"/>
          <w:sz w:val="24"/>
          <w:szCs w:val="24"/>
        </w:rPr>
        <w:t>Instrucțiunile MIPE privind implementarea proiectelor finanțate prin PNRR;</w:t>
      </w:r>
    </w:p>
    <w:p w14:paraId="0788D488" w14:textId="77777777" w:rsidR="00C62D8C" w:rsidRDefault="00000000">
      <w:pPr>
        <w:pStyle w:val="ListParagraph"/>
        <w:numPr>
          <w:ilvl w:val="1"/>
          <w:numId w:val="28"/>
        </w:numPr>
        <w:spacing w:after="0" w:line="240" w:lineRule="auto"/>
        <w:ind w:right="-4"/>
        <w:jc w:val="both"/>
        <w:rPr>
          <w:rFonts w:asciiTheme="minorHAnsi" w:eastAsia="Trebuchet MS" w:hAnsiTheme="minorHAnsi" w:cstheme="minorHAnsi"/>
          <w:sz w:val="24"/>
          <w:szCs w:val="24"/>
        </w:rPr>
      </w:pPr>
      <w:r>
        <w:rPr>
          <w:rFonts w:asciiTheme="minorHAnsi" w:eastAsia="Trebuchet MS" w:hAnsiTheme="minorHAnsi" w:cstheme="minorHAnsi"/>
          <w:sz w:val="24"/>
          <w:szCs w:val="24"/>
        </w:rPr>
        <w:t>Ghidul specific aferent Componentei, Investiției și respectiv apelului de proiecte în cadrul căruia a fost depus proiectul finanțat prin prezentul contract;</w:t>
      </w:r>
    </w:p>
    <w:p w14:paraId="274E27A5" w14:textId="77777777" w:rsidR="00C62D8C" w:rsidRDefault="00000000">
      <w:pPr>
        <w:pStyle w:val="ListParagraph"/>
        <w:numPr>
          <w:ilvl w:val="1"/>
          <w:numId w:val="28"/>
        </w:numPr>
        <w:spacing w:after="0" w:line="240" w:lineRule="auto"/>
        <w:ind w:right="-4"/>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Prevederile prezentului contract de finanțare și anexele la acesta.</w:t>
      </w:r>
    </w:p>
    <w:p w14:paraId="7C53AE4B" w14:textId="77777777" w:rsidR="00C62D8C" w:rsidRDefault="00000000">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Cheltuielile care fac obiectul prezentului contract sunt eligibile cu condiția ca acestea să fie considerate eligibile în cadrul PNRR, să fie cuprinse în Cererea de finanțare și să fie efectuate în termenii și condițiile prezentului Contract de finanțare.</w:t>
      </w:r>
    </w:p>
    <w:p w14:paraId="31526CC8" w14:textId="77777777" w:rsidR="00C62D8C" w:rsidRDefault="00000000">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Perioada de eligibilitate a cheltuielilor se întinde pe toată perioada de implementare a Proiectului, stabilită conform art. 2 din prezentul Contract, precum și a termenelor limită stabilite în calendarul activităților din cererea de finanțare.</w:t>
      </w:r>
    </w:p>
    <w:p w14:paraId="4224001C" w14:textId="77777777" w:rsidR="00C62D8C" w:rsidRDefault="00000000">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Beneficiarii care nu finalizează proiectul în perioada de eligibilitate a cheltuielilor vor suporta din bugetul propriu sumele necesare finalizării proiectului după aceasta perioadă (cheltuieli neeligibile).</w:t>
      </w:r>
    </w:p>
    <w:p w14:paraId="7A2508A3" w14:textId="77777777" w:rsidR="00C62D8C" w:rsidRDefault="00000000">
      <w:pPr>
        <w:pStyle w:val="Default"/>
        <w:numPr>
          <w:ilvl w:val="0"/>
          <w:numId w:val="16"/>
        </w:numPr>
        <w:tabs>
          <w:tab w:val="left" w:pos="0"/>
        </w:tabs>
        <w:ind w:left="540" w:hanging="540"/>
        <w:jc w:val="both"/>
        <w:rPr>
          <w:rFonts w:asciiTheme="minorHAnsi" w:hAnsiTheme="minorHAnsi" w:cstheme="minorHAnsi"/>
          <w:color w:val="auto"/>
          <w:lang w:val="ro-RO" w:eastAsia="zh-CN"/>
        </w:rPr>
      </w:pPr>
      <w:r>
        <w:rPr>
          <w:rFonts w:asciiTheme="minorHAnsi" w:hAnsiTheme="minorHAnsi" w:cstheme="minorHAnsi"/>
          <w:color w:val="auto"/>
          <w:lang w:val="ro-RO" w:eastAsia="zh-CN"/>
        </w:rPr>
        <w:t>Părțile convin şi înțeleg că sunt eligibile acele cheltuieli care sunt efectuate în mod real de către Beneficiar și care îndeplinesc cumulativ următoarele criterii generale:</w:t>
      </w:r>
    </w:p>
    <w:p w14:paraId="79C94694" w14:textId="77777777" w:rsidR="00C62D8C" w:rsidRDefault="00000000">
      <w:pPr>
        <w:pStyle w:val="Default"/>
        <w:numPr>
          <w:ilvl w:val="0"/>
          <w:numId w:val="29"/>
        </w:numPr>
        <w:ind w:left="1440"/>
        <w:jc w:val="both"/>
        <w:rPr>
          <w:rFonts w:asciiTheme="minorHAnsi" w:hAnsiTheme="minorHAnsi" w:cstheme="minorHAnsi"/>
          <w:color w:val="auto"/>
          <w:lang w:val="ro-RO" w:eastAsia="zh-CN"/>
        </w:rPr>
      </w:pPr>
      <w:r>
        <w:rPr>
          <w:rFonts w:asciiTheme="minorHAnsi" w:hAnsiTheme="minorHAnsi" w:cstheme="minorHAnsi"/>
          <w:color w:val="auto"/>
          <w:lang w:val="ro-RO" w:eastAsia="zh-CN"/>
        </w:rPr>
        <w:t>sunt realizate efectiv după data încheierii prezentului contract și sunt în legătură cu îndeplinirea obiectivelor investiției;</w:t>
      </w:r>
    </w:p>
    <w:p w14:paraId="39A5953A" w14:textId="77777777" w:rsidR="00C62D8C" w:rsidRDefault="00000000">
      <w:pPr>
        <w:pStyle w:val="Default"/>
        <w:numPr>
          <w:ilvl w:val="0"/>
          <w:numId w:val="29"/>
        </w:numPr>
        <w:ind w:left="1440"/>
        <w:jc w:val="both"/>
        <w:rPr>
          <w:rFonts w:asciiTheme="minorHAnsi" w:hAnsiTheme="minorHAnsi" w:cstheme="minorHAnsi"/>
          <w:color w:val="auto"/>
          <w:lang w:val="ro-RO" w:eastAsia="zh-CN"/>
        </w:rPr>
      </w:pPr>
      <w:r>
        <w:rPr>
          <w:rFonts w:asciiTheme="minorHAnsi" w:hAnsiTheme="minorHAnsi" w:cstheme="minorHAnsi"/>
          <w:color w:val="auto"/>
          <w:lang w:val="ro-RO" w:eastAsia="zh-CN"/>
        </w:rPr>
        <w:t>sunt efectuate pentru realizarea investiției cu respectarea rezonabilității costurilor (respectarea legislației în domeniul achizițiilor publice);</w:t>
      </w:r>
    </w:p>
    <w:p w14:paraId="205A967B" w14:textId="77777777" w:rsidR="00C62D8C" w:rsidRDefault="00000000">
      <w:pPr>
        <w:pStyle w:val="Default"/>
        <w:numPr>
          <w:ilvl w:val="0"/>
          <w:numId w:val="29"/>
        </w:numPr>
        <w:ind w:left="1440"/>
        <w:jc w:val="both"/>
        <w:rPr>
          <w:rFonts w:asciiTheme="minorHAnsi" w:hAnsiTheme="minorHAnsi" w:cstheme="minorHAnsi"/>
          <w:color w:val="auto"/>
          <w:lang w:val="ro-RO" w:eastAsia="zh-CN"/>
        </w:rPr>
      </w:pPr>
      <w:r>
        <w:rPr>
          <w:rFonts w:asciiTheme="minorHAnsi" w:hAnsiTheme="minorHAnsi" w:cstheme="minorHAnsi"/>
          <w:color w:val="auto"/>
          <w:lang w:val="ro-RO" w:eastAsia="zh-CN"/>
        </w:rPr>
        <w:t>sunt solicitate în perioada de eligibilitate a cheltuielilor;</w:t>
      </w:r>
    </w:p>
    <w:p w14:paraId="4E4BC04E" w14:textId="77777777" w:rsidR="00C62D8C" w:rsidRDefault="00000000">
      <w:pPr>
        <w:pStyle w:val="Default"/>
        <w:numPr>
          <w:ilvl w:val="0"/>
          <w:numId w:val="29"/>
        </w:numPr>
        <w:ind w:left="1440"/>
        <w:jc w:val="both"/>
        <w:rPr>
          <w:rFonts w:asciiTheme="minorHAnsi" w:hAnsiTheme="minorHAnsi" w:cstheme="minorHAnsi"/>
          <w:color w:val="auto"/>
          <w:lang w:val="ro-RO" w:eastAsia="zh-CN"/>
        </w:rPr>
      </w:pPr>
      <w:r>
        <w:rPr>
          <w:rFonts w:asciiTheme="minorHAnsi" w:hAnsiTheme="minorHAnsi" w:cstheme="minorHAnsi"/>
          <w:color w:val="auto"/>
          <w:lang w:val="ro-RO" w:eastAsia="zh-CN"/>
        </w:rPr>
        <w:t xml:space="preserve">sunt înregistrate în evidențele contabile ale beneficiarului, sunt identificabile, verificabile şi sunt susținute de originalele documentelor justificative, în condițiile legale prevăzute de ghidul specific. </w:t>
      </w:r>
    </w:p>
    <w:p w14:paraId="4B1D3F16" w14:textId="3C41BC31" w:rsidR="00C62D8C" w:rsidRDefault="00000000">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Nedetectarea de către </w:t>
      </w:r>
      <w:r w:rsidR="001E7003">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a neconformităților privind cheltuielile nu afectează dreptul acesteia de a declara ulterior, pe parcursul executării Contractului, ca nefiind eligibile cheltuielile efectuate cu nerespectarea prevederilor legale în vigoare și/sau de a aplica măsurile ce se impun ca urmare a verificării/monitorizării/controlului/auditului.</w:t>
      </w:r>
    </w:p>
    <w:p w14:paraId="40DD76E6" w14:textId="77777777" w:rsidR="00BA2A3A" w:rsidRDefault="00BA2A3A" w:rsidP="00BA2A3A">
      <w:pPr>
        <w:pStyle w:val="ListParagraph"/>
        <w:spacing w:after="0" w:line="240" w:lineRule="auto"/>
        <w:ind w:left="540" w:right="-4"/>
        <w:jc w:val="both"/>
        <w:rPr>
          <w:rFonts w:asciiTheme="minorHAnsi" w:eastAsia="Trebuchet MS" w:hAnsiTheme="minorHAnsi" w:cstheme="minorHAnsi"/>
          <w:sz w:val="24"/>
          <w:szCs w:val="24"/>
        </w:rPr>
      </w:pPr>
    </w:p>
    <w:p w14:paraId="3C0A0529" w14:textId="0B2719E5" w:rsidR="00C62D8C" w:rsidRDefault="00000000">
      <w:pPr>
        <w:spacing w:after="0" w:line="240" w:lineRule="auto"/>
        <w:rPr>
          <w:rFonts w:asciiTheme="minorHAnsi" w:eastAsia="Trebuchet MS" w:hAnsiTheme="minorHAnsi" w:cstheme="minorHAnsi"/>
          <w:b/>
          <w:sz w:val="24"/>
          <w:szCs w:val="24"/>
        </w:rPr>
      </w:pPr>
      <w:r>
        <w:rPr>
          <w:rFonts w:asciiTheme="minorHAnsi" w:eastAsia="Trebuchet MS" w:hAnsiTheme="minorHAnsi" w:cstheme="minorHAnsi"/>
          <w:b/>
          <w:sz w:val="24"/>
          <w:szCs w:val="24"/>
        </w:rPr>
        <w:t>Art. 5 Indicatorii proiectului</w:t>
      </w:r>
    </w:p>
    <w:p w14:paraId="76190C7A" w14:textId="77777777" w:rsidR="00BA2A3A" w:rsidRDefault="00BA2A3A">
      <w:pPr>
        <w:spacing w:after="0" w:line="240" w:lineRule="auto"/>
        <w:rPr>
          <w:rFonts w:asciiTheme="minorHAnsi" w:eastAsia="Trebuchet MS" w:hAnsiTheme="minorHAnsi" w:cstheme="minorHAnsi"/>
          <w:b/>
          <w:sz w:val="24"/>
          <w:szCs w:val="24"/>
        </w:rPr>
      </w:pPr>
    </w:p>
    <w:p w14:paraId="6774CB63" w14:textId="77777777" w:rsidR="00C62D8C" w:rsidRDefault="00000000">
      <w:pPr>
        <w:pStyle w:val="ListParagraph"/>
        <w:numPr>
          <w:ilvl w:val="0"/>
          <w:numId w:val="32"/>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Indicatorii de Proiect prin intermediul cărora se măsoară stadiul de îndeplinire a jaloanelor/țintelor sunt: </w:t>
      </w:r>
      <w:r w:rsidR="001E7003">
        <w:rPr>
          <w:rFonts w:asciiTheme="minorHAnsi" w:eastAsia="Trebuchet MS" w:hAnsiTheme="minorHAnsi" w:cstheme="minorHAnsi"/>
          <w:sz w:val="24"/>
          <w:szCs w:val="24"/>
        </w:rPr>
        <w:t>...................................</w:t>
      </w:r>
      <w:r>
        <w:rPr>
          <w:rFonts w:asciiTheme="minorHAnsi" w:eastAsia="Trebuchet MS" w:hAnsiTheme="minorHAnsi" w:cstheme="minorHAnsi"/>
          <w:sz w:val="24"/>
          <w:szCs w:val="24"/>
        </w:rPr>
        <w:t xml:space="preserve">. </w:t>
      </w:r>
      <w:r w:rsidR="001E7003">
        <w:rPr>
          <w:rFonts w:asciiTheme="minorHAnsi" w:eastAsia="Trebuchet MS" w:hAnsiTheme="minorHAnsi" w:cstheme="minorHAnsi"/>
          <w:sz w:val="24"/>
          <w:szCs w:val="24"/>
        </w:rPr>
        <w:t>(se va completa cu indicatorii aplicabili proiectului conform cererii de finanțare aprobate)</w:t>
      </w:r>
      <w:r>
        <w:rPr>
          <w:rFonts w:asciiTheme="minorHAnsi" w:eastAsia="Trebuchet MS" w:hAnsiTheme="minorHAnsi" w:cstheme="minorHAnsi"/>
          <w:sz w:val="24"/>
          <w:szCs w:val="24"/>
        </w:rPr>
        <w:t>.</w:t>
      </w:r>
    </w:p>
    <w:p w14:paraId="06AB7879" w14:textId="77777777" w:rsidR="00C62D8C" w:rsidRDefault="00000000">
      <w:pPr>
        <w:pStyle w:val="ListParagraph"/>
        <w:numPr>
          <w:ilvl w:val="0"/>
          <w:numId w:val="32"/>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Beneficiarul trebuie să îndeplinească indicatorii Proiectului astfel cum aceștia sunt prevăzuți în Cererea de finanțare, parte integrantă a prezentului contract.</w:t>
      </w:r>
    </w:p>
    <w:p w14:paraId="7B3975D2" w14:textId="77777777" w:rsidR="00C62D8C" w:rsidRDefault="00000000">
      <w:pPr>
        <w:pStyle w:val="ListParagraph"/>
        <w:numPr>
          <w:ilvl w:val="0"/>
          <w:numId w:val="32"/>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Beneficiarul are obligația de a furniza </w:t>
      </w:r>
      <w:r w:rsidR="001E7003">
        <w:rPr>
          <w:rFonts w:asciiTheme="minorHAnsi" w:eastAsia="Trebuchet MS" w:hAnsiTheme="minorHAnsi" w:cstheme="minorHAnsi"/>
          <w:sz w:val="24"/>
          <w:szCs w:val="24"/>
        </w:rPr>
        <w:t>MMAP</w:t>
      </w:r>
      <w:r>
        <w:rPr>
          <w:rFonts w:asciiTheme="minorHAnsi" w:eastAsia="Trebuchet MS" w:hAnsiTheme="minorHAnsi" w:cstheme="minorHAnsi"/>
          <w:sz w:val="24"/>
          <w:szCs w:val="24"/>
        </w:rPr>
        <w:t>, în termenele solicitate de aceasta, orice informații și documente justificative necesare și relevante privind acești indicatori pentru măsurarea stadiului de îndeplinire a țintei.</w:t>
      </w:r>
    </w:p>
    <w:p w14:paraId="6669FE82" w14:textId="0596FE81" w:rsidR="001E7003" w:rsidRDefault="001E7003" w:rsidP="001E7003">
      <w:pPr>
        <w:pStyle w:val="ListParagraph"/>
        <w:spacing w:after="0" w:line="240" w:lineRule="auto"/>
        <w:ind w:left="450"/>
        <w:jc w:val="both"/>
        <w:rPr>
          <w:rFonts w:asciiTheme="minorHAnsi" w:eastAsia="Trebuchet MS" w:hAnsiTheme="minorHAnsi" w:cstheme="minorHAnsi"/>
          <w:sz w:val="24"/>
          <w:szCs w:val="24"/>
        </w:rPr>
      </w:pPr>
    </w:p>
    <w:p w14:paraId="0CAE5C94" w14:textId="7CA1766D" w:rsidR="00E20A1A" w:rsidRDefault="00E20A1A" w:rsidP="001E7003">
      <w:pPr>
        <w:pStyle w:val="ListParagraph"/>
        <w:spacing w:after="0" w:line="240" w:lineRule="auto"/>
        <w:ind w:left="450"/>
        <w:jc w:val="both"/>
        <w:rPr>
          <w:rFonts w:asciiTheme="minorHAnsi" w:eastAsia="Trebuchet MS" w:hAnsiTheme="minorHAnsi" w:cstheme="minorHAnsi"/>
          <w:sz w:val="24"/>
          <w:szCs w:val="24"/>
        </w:rPr>
      </w:pPr>
    </w:p>
    <w:p w14:paraId="594929C2" w14:textId="09CF1905" w:rsidR="00E20A1A" w:rsidRDefault="00E20A1A" w:rsidP="001E7003">
      <w:pPr>
        <w:pStyle w:val="ListParagraph"/>
        <w:spacing w:after="0" w:line="240" w:lineRule="auto"/>
        <w:ind w:left="450"/>
        <w:jc w:val="both"/>
        <w:rPr>
          <w:rFonts w:asciiTheme="minorHAnsi" w:eastAsia="Trebuchet MS" w:hAnsiTheme="minorHAnsi" w:cstheme="minorHAnsi"/>
          <w:sz w:val="24"/>
          <w:szCs w:val="24"/>
        </w:rPr>
      </w:pPr>
    </w:p>
    <w:p w14:paraId="68FF81EC" w14:textId="77777777" w:rsidR="00E20A1A" w:rsidRDefault="00E20A1A" w:rsidP="001E7003">
      <w:pPr>
        <w:pStyle w:val="ListParagraph"/>
        <w:spacing w:after="0" w:line="240" w:lineRule="auto"/>
        <w:ind w:left="450"/>
        <w:jc w:val="both"/>
        <w:rPr>
          <w:rFonts w:asciiTheme="minorHAnsi" w:eastAsia="Trebuchet MS" w:hAnsiTheme="minorHAnsi" w:cstheme="minorHAnsi"/>
          <w:sz w:val="24"/>
          <w:szCs w:val="24"/>
        </w:rPr>
      </w:pPr>
    </w:p>
    <w:p w14:paraId="0B55BFEF" w14:textId="3A009D8E" w:rsidR="00C62D8C" w:rsidRDefault="00000000">
      <w:pPr>
        <w:spacing w:after="0" w:line="240" w:lineRule="auto"/>
        <w:rPr>
          <w:rFonts w:asciiTheme="minorHAnsi" w:eastAsia="Trebuchet MS" w:hAnsiTheme="minorHAnsi" w:cstheme="minorHAnsi"/>
          <w:b/>
          <w:sz w:val="24"/>
          <w:szCs w:val="24"/>
        </w:rPr>
      </w:pPr>
      <w:r>
        <w:rPr>
          <w:rFonts w:asciiTheme="minorHAnsi" w:eastAsia="Trebuchet MS" w:hAnsiTheme="minorHAnsi" w:cstheme="minorHAnsi"/>
          <w:b/>
          <w:sz w:val="24"/>
          <w:szCs w:val="24"/>
        </w:rPr>
        <w:t>Art. 6 Transferul sumelor</w:t>
      </w:r>
    </w:p>
    <w:p w14:paraId="44A92687" w14:textId="77777777" w:rsidR="00BA2A3A" w:rsidRDefault="00BA2A3A">
      <w:pPr>
        <w:spacing w:after="0" w:line="240" w:lineRule="auto"/>
        <w:rPr>
          <w:rFonts w:asciiTheme="minorHAnsi" w:eastAsia="Trebuchet MS" w:hAnsiTheme="minorHAnsi" w:cstheme="minorHAnsi"/>
          <w:b/>
          <w:sz w:val="24"/>
          <w:szCs w:val="24"/>
        </w:rPr>
      </w:pPr>
    </w:p>
    <w:p w14:paraId="73B0ED37" w14:textId="1CA4C601" w:rsidR="001E7003" w:rsidRPr="002A70DA" w:rsidRDefault="001E7003" w:rsidP="001E7003">
      <w:pPr>
        <w:pStyle w:val="ListParagraph"/>
        <w:numPr>
          <w:ilvl w:val="0"/>
          <w:numId w:val="17"/>
        </w:numPr>
        <w:spacing w:after="0" w:line="240" w:lineRule="auto"/>
        <w:ind w:hanging="405"/>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Finanțarea va fi acordată în baza cererilor de transfer, elaborate în conformitate cu prevederile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155/2000 privind unele măsuri pentru Elaborarea Planului național de redresare și reziliență necesar României pentru accesarea de fonduri externe rambursabile și nerambursabile în cadrul Mecanismului de redresare și reziliență și Hotărârii Guvernului nr. 209/2022 privind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155/2000 privind unele măsuri pentru elaborarea Planului național de redresare și reziliență necesar României pentru accesarea de fonduri externe rambursabile și nerambursabile în cadrul Mecanismului de redresare și reziliență</w:t>
      </w:r>
      <w:r w:rsidR="00961AC5">
        <w:rPr>
          <w:rFonts w:asciiTheme="minorHAnsi" w:eastAsia="Trebuchet MS" w:hAnsiTheme="minorHAnsi" w:cstheme="minorHAnsi"/>
          <w:sz w:val="24"/>
          <w:szCs w:val="24"/>
        </w:rPr>
        <w:t>, cu modificările și completările ulterioare</w:t>
      </w:r>
      <w:r w:rsidRPr="002A70DA">
        <w:rPr>
          <w:rFonts w:asciiTheme="minorHAnsi" w:eastAsia="Trebuchet MS" w:hAnsiTheme="minorHAnsi" w:cstheme="minorHAnsi"/>
          <w:sz w:val="24"/>
          <w:szCs w:val="24"/>
        </w:rPr>
        <w:t>.</w:t>
      </w:r>
    </w:p>
    <w:p w14:paraId="65895C6D" w14:textId="77777777" w:rsidR="00C62D8C" w:rsidRDefault="00000000">
      <w:pPr>
        <w:pStyle w:val="ListParagraph"/>
        <w:numPr>
          <w:ilvl w:val="0"/>
          <w:numId w:val="1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În termen de maximum 10 zile lucrătoare de la data depunerii de către Beneficiar a cererilor de transfer însoțite de documente justificative, </w:t>
      </w:r>
      <w:r w:rsidR="00AF70C2">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va autoriza cheltuielile eligibile cuprinse în cererea de transfer. În cazul în care sunt necesare clarificări, termenul de plată se întrerupe pe perioada clarificărilor, fără ca perioadele de întrerupere cumulate să depășească 10 zile lucrătoare.</w:t>
      </w:r>
    </w:p>
    <w:p w14:paraId="61ABAEC4" w14:textId="77777777" w:rsidR="00C62D8C" w:rsidRDefault="00000000">
      <w:pPr>
        <w:pStyle w:val="ListParagraph"/>
        <w:numPr>
          <w:ilvl w:val="0"/>
          <w:numId w:val="1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În cazul ultimei cereri de transfer depuse de beneficiar în cadrul proiectului, termenul prevăzut la alin. (2) poate fi prelungit cu durata necesară efectuării tuturor verificărilor procedurale, fără a depăși 45 de zile.</w:t>
      </w:r>
    </w:p>
    <w:p w14:paraId="125C87FF" w14:textId="77777777" w:rsidR="00C62D8C" w:rsidRDefault="00000000">
      <w:pPr>
        <w:pStyle w:val="ListParagraph"/>
        <w:numPr>
          <w:ilvl w:val="0"/>
          <w:numId w:val="1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Transferul sumelor solicitate de către beneficiar prin cererile de transfer se realizează în condițiile și pe baza documentației justificative, în limita creditelor aprobate în buget cu această destinație.</w:t>
      </w:r>
    </w:p>
    <w:p w14:paraId="02D9FF9B" w14:textId="77777777" w:rsidR="00C62D8C" w:rsidRDefault="00000000">
      <w:pPr>
        <w:pStyle w:val="ListParagraph"/>
        <w:numPr>
          <w:ilvl w:val="0"/>
          <w:numId w:val="1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În termen de 5 zile lucrătoare de la data aprobării documentelor de către </w:t>
      </w:r>
      <w:r w:rsidR="00BD1DB3">
        <w:rPr>
          <w:rFonts w:asciiTheme="minorHAnsi" w:eastAsia="Trebuchet MS" w:hAnsiTheme="minorHAnsi" w:cstheme="minorHAnsi"/>
          <w:sz w:val="24"/>
          <w:szCs w:val="24"/>
        </w:rPr>
        <w:t>MMAP</w:t>
      </w:r>
      <w:r>
        <w:rPr>
          <w:rFonts w:asciiTheme="minorHAnsi" w:eastAsia="Trebuchet MS" w:hAnsiTheme="minorHAnsi" w:cstheme="minorHAnsi"/>
          <w:sz w:val="24"/>
          <w:szCs w:val="24"/>
        </w:rPr>
        <w:t>, aceasta va efectua plata sumelor autorizate într-un cont distinct de disponibil deschis pe numele beneficiarului la o unitate teritorială a Trezoreriei Statului.</w:t>
      </w:r>
    </w:p>
    <w:p w14:paraId="002F991B" w14:textId="77777777" w:rsidR="00C62D8C" w:rsidRDefault="00000000">
      <w:pPr>
        <w:pStyle w:val="ListParagraph"/>
        <w:numPr>
          <w:ilvl w:val="0"/>
          <w:numId w:val="17"/>
        </w:numPr>
        <w:spacing w:after="0" w:line="240" w:lineRule="auto"/>
        <w:jc w:val="both"/>
        <w:rPr>
          <w:rFonts w:asciiTheme="minorHAnsi" w:eastAsia="Trebuchet MS" w:hAnsiTheme="minorHAnsi" w:cstheme="minorHAnsi"/>
          <w:sz w:val="24"/>
          <w:szCs w:val="24"/>
        </w:rPr>
      </w:pPr>
      <w:r>
        <w:rPr>
          <w:rFonts w:asciiTheme="minorHAnsi" w:hAnsiTheme="minorHAnsi" w:cstheme="minorHAnsi"/>
          <w:sz w:val="24"/>
          <w:szCs w:val="24"/>
        </w:rPr>
        <w:t>Transferul fondurilor se va efectua în următorul cont deschise pe numele Beneficiarului:</w:t>
      </w:r>
    </w:p>
    <w:p w14:paraId="3D115257" w14:textId="48F94E8E" w:rsidR="00C62D8C" w:rsidRDefault="00000000">
      <w:pPr>
        <w:spacing w:after="0"/>
        <w:jc w:val="both"/>
        <w:rPr>
          <w:rFonts w:asciiTheme="minorHAnsi" w:hAnsiTheme="minorHAnsi" w:cstheme="minorHAnsi"/>
          <w:sz w:val="24"/>
          <w:szCs w:val="24"/>
        </w:rPr>
      </w:pPr>
      <w:r>
        <w:rPr>
          <w:rFonts w:asciiTheme="minorHAnsi" w:hAnsiTheme="minorHAnsi" w:cstheme="minorHAnsi"/>
          <w:sz w:val="24"/>
          <w:szCs w:val="24"/>
        </w:rPr>
        <w:tab/>
        <w:t>Cont de Trezorerie:</w:t>
      </w:r>
      <w:r w:rsidR="00961AC5">
        <w:rPr>
          <w:rFonts w:asciiTheme="minorHAnsi" w:hAnsiTheme="minorHAnsi" w:cstheme="minorHAnsi"/>
          <w:sz w:val="24"/>
          <w:szCs w:val="24"/>
        </w:rPr>
        <w:t>.........................................</w:t>
      </w:r>
    </w:p>
    <w:p w14:paraId="5C90A08D" w14:textId="57448B55" w:rsidR="00C62D8C" w:rsidRDefault="00000000">
      <w:pPr>
        <w:spacing w:after="0"/>
        <w:jc w:val="both"/>
        <w:rPr>
          <w:rFonts w:asciiTheme="minorHAnsi" w:hAnsiTheme="minorHAnsi" w:cstheme="minorHAnsi"/>
          <w:sz w:val="24"/>
          <w:szCs w:val="24"/>
        </w:rPr>
      </w:pPr>
      <w:r>
        <w:rPr>
          <w:rFonts w:asciiTheme="minorHAnsi" w:hAnsiTheme="minorHAnsi" w:cstheme="minorHAnsi"/>
          <w:sz w:val="24"/>
          <w:szCs w:val="24"/>
        </w:rPr>
        <w:tab/>
        <w:t>Titular cont:</w:t>
      </w:r>
      <w:r w:rsidR="00961AC5">
        <w:rPr>
          <w:rFonts w:asciiTheme="minorHAnsi" w:hAnsiTheme="minorHAnsi" w:cstheme="minorHAnsi"/>
          <w:sz w:val="24"/>
          <w:szCs w:val="24"/>
        </w:rPr>
        <w:t>....................................................</w:t>
      </w:r>
    </w:p>
    <w:p w14:paraId="336C1FB5" w14:textId="7E94D093" w:rsidR="00C62D8C" w:rsidRDefault="00000000">
      <w:pPr>
        <w:spacing w:after="0"/>
        <w:jc w:val="both"/>
        <w:rPr>
          <w:rFonts w:asciiTheme="minorHAnsi" w:hAnsiTheme="minorHAnsi" w:cstheme="minorHAnsi"/>
          <w:sz w:val="24"/>
          <w:szCs w:val="24"/>
        </w:rPr>
      </w:pPr>
      <w:r>
        <w:rPr>
          <w:rFonts w:asciiTheme="minorHAnsi" w:hAnsiTheme="minorHAnsi" w:cstheme="minorHAnsi"/>
          <w:sz w:val="24"/>
          <w:szCs w:val="24"/>
        </w:rPr>
        <w:tab/>
        <w:t>Denumire/adresa Trezorerie</w:t>
      </w:r>
      <w:r w:rsidR="00961AC5">
        <w:rPr>
          <w:rFonts w:asciiTheme="minorHAnsi" w:hAnsiTheme="minorHAnsi" w:cstheme="minorHAnsi"/>
          <w:sz w:val="24"/>
          <w:szCs w:val="24"/>
        </w:rPr>
        <w:t>:........................</w:t>
      </w:r>
    </w:p>
    <w:p w14:paraId="56093E77" w14:textId="4341514F" w:rsidR="00C62D8C" w:rsidRDefault="00000000">
      <w:pPr>
        <w:pStyle w:val="ListParagraph"/>
        <w:numPr>
          <w:ilvl w:val="0"/>
          <w:numId w:val="17"/>
        </w:numPr>
        <w:jc w:val="both"/>
        <w:rPr>
          <w:rFonts w:asciiTheme="minorHAnsi" w:hAnsiTheme="minorHAnsi" w:cstheme="minorHAnsi"/>
          <w:sz w:val="24"/>
          <w:szCs w:val="24"/>
        </w:rPr>
      </w:pPr>
      <w:r>
        <w:rPr>
          <w:rFonts w:asciiTheme="minorHAnsi" w:hAnsiTheme="minorHAnsi" w:cstheme="minorHAnsi"/>
          <w:sz w:val="24"/>
          <w:szCs w:val="24"/>
        </w:rPr>
        <w:t xml:space="preserve">În cazul epuizării creditelor bugetare disponibile în anul în curs, prevăzute în bugetul </w:t>
      </w:r>
      <w:bookmarkStart w:id="2" w:name="_Hlk130802022"/>
      <w:r w:rsidR="00BD1DB3">
        <w:rPr>
          <w:rFonts w:asciiTheme="minorHAnsi" w:hAnsiTheme="minorHAnsi" w:cstheme="minorHAnsi"/>
          <w:sz w:val="24"/>
          <w:szCs w:val="24"/>
        </w:rPr>
        <w:t>MMAP</w:t>
      </w:r>
      <w:bookmarkEnd w:id="2"/>
      <w:r>
        <w:rPr>
          <w:rFonts w:asciiTheme="minorHAnsi" w:hAnsiTheme="minorHAnsi" w:cstheme="minorHAnsi"/>
          <w:sz w:val="24"/>
          <w:szCs w:val="24"/>
        </w:rPr>
        <w:t xml:space="preserve"> cu această destinație,</w:t>
      </w:r>
      <w:r w:rsidR="00BA2A3A">
        <w:rPr>
          <w:rFonts w:asciiTheme="minorHAnsi" w:hAnsiTheme="minorHAnsi" w:cstheme="minorHAnsi"/>
          <w:sz w:val="24"/>
          <w:szCs w:val="24"/>
        </w:rPr>
        <w:t xml:space="preserve"> MMAP </w:t>
      </w:r>
      <w:r>
        <w:rPr>
          <w:rFonts w:asciiTheme="minorHAnsi" w:hAnsiTheme="minorHAnsi" w:cstheme="minorHAnsi"/>
          <w:sz w:val="24"/>
          <w:szCs w:val="24"/>
        </w:rPr>
        <w:t>înștiințează beneficiarul contractului de finanțare cu privire la aceasta, și procesul de plată se va suspenda până când conturile</w:t>
      </w:r>
      <w:r w:rsidR="00BD1DB3">
        <w:rPr>
          <w:rFonts w:asciiTheme="minorHAnsi" w:hAnsiTheme="minorHAnsi" w:cstheme="minorHAnsi"/>
          <w:sz w:val="24"/>
          <w:szCs w:val="24"/>
        </w:rPr>
        <w:t xml:space="preserve"> MMAP</w:t>
      </w:r>
      <w:r>
        <w:rPr>
          <w:rFonts w:asciiTheme="minorHAnsi" w:hAnsiTheme="minorHAnsi" w:cstheme="minorHAnsi"/>
          <w:sz w:val="24"/>
          <w:szCs w:val="24"/>
        </w:rPr>
        <w:t xml:space="preserve"> sunt alimentate cu sumele aferente cererilor de transfer. În cazul suspendării procesului de plată, beneficiarul are dreptul să solicite suspendarea sau prelungirea implementării Proiectului, fără a se depăși perioada de finalizare a Planului Național de Redresare și Reziliență.</w:t>
      </w:r>
    </w:p>
    <w:p w14:paraId="3BAE41A8" w14:textId="3BD90E41" w:rsidR="00C62D8C" w:rsidRDefault="00000000">
      <w:pPr>
        <w:pStyle w:val="ListParagraph"/>
        <w:numPr>
          <w:ilvl w:val="0"/>
          <w:numId w:val="17"/>
        </w:numPr>
        <w:jc w:val="both"/>
        <w:rPr>
          <w:rFonts w:asciiTheme="minorHAnsi" w:hAnsiTheme="minorHAnsi" w:cstheme="minorHAnsi"/>
          <w:sz w:val="24"/>
          <w:szCs w:val="24"/>
        </w:rPr>
      </w:pPr>
      <w:r>
        <w:rPr>
          <w:rFonts w:asciiTheme="minorHAnsi" w:hAnsiTheme="minorHAnsi" w:cstheme="minorHAnsi"/>
          <w:sz w:val="24"/>
          <w:szCs w:val="24"/>
        </w:rPr>
        <w:t>În ziua următoare virării,</w:t>
      </w:r>
      <w:r w:rsidR="00BD1DB3">
        <w:rPr>
          <w:rFonts w:asciiTheme="minorHAnsi" w:hAnsiTheme="minorHAnsi" w:cstheme="minorHAnsi"/>
          <w:sz w:val="24"/>
          <w:szCs w:val="24"/>
        </w:rPr>
        <w:t xml:space="preserve"> MMAP</w:t>
      </w:r>
      <w:r>
        <w:rPr>
          <w:rFonts w:asciiTheme="minorHAnsi" w:hAnsiTheme="minorHAnsi" w:cstheme="minorHAnsi"/>
          <w:sz w:val="24"/>
          <w:szCs w:val="24"/>
        </w:rPr>
        <w:t xml:space="preserve"> transmite beneficiarului o notificare privind plata aferentă cheltuielilor autorizate din cererea de transfer, respectiv detalierea facturilor acceptate la plată.</w:t>
      </w:r>
    </w:p>
    <w:p w14:paraId="1104A331" w14:textId="77777777" w:rsidR="00BA2A3A" w:rsidRDefault="00BA2A3A" w:rsidP="00BA2A3A">
      <w:pPr>
        <w:pStyle w:val="ListParagraph"/>
        <w:ind w:left="405"/>
        <w:jc w:val="both"/>
        <w:rPr>
          <w:rFonts w:asciiTheme="minorHAnsi" w:hAnsiTheme="minorHAnsi" w:cstheme="minorHAnsi"/>
          <w:sz w:val="24"/>
          <w:szCs w:val="24"/>
        </w:rPr>
      </w:pPr>
    </w:p>
    <w:p w14:paraId="5416DF9A" w14:textId="77777777" w:rsidR="00F517F0" w:rsidRDefault="00F517F0" w:rsidP="00BA2A3A">
      <w:pPr>
        <w:pStyle w:val="ListParagraph"/>
        <w:ind w:left="405"/>
        <w:jc w:val="both"/>
        <w:rPr>
          <w:rFonts w:asciiTheme="minorHAnsi" w:hAnsiTheme="minorHAnsi" w:cstheme="minorHAnsi"/>
          <w:sz w:val="24"/>
          <w:szCs w:val="24"/>
        </w:rPr>
      </w:pPr>
    </w:p>
    <w:p w14:paraId="5A95EB0C" w14:textId="77777777" w:rsidR="00F517F0" w:rsidRDefault="00F517F0" w:rsidP="00BA2A3A">
      <w:pPr>
        <w:pStyle w:val="ListParagraph"/>
        <w:ind w:left="405"/>
        <w:jc w:val="both"/>
        <w:rPr>
          <w:rFonts w:asciiTheme="minorHAnsi" w:hAnsiTheme="minorHAnsi" w:cstheme="minorHAnsi"/>
          <w:sz w:val="24"/>
          <w:szCs w:val="24"/>
        </w:rPr>
      </w:pPr>
    </w:p>
    <w:p w14:paraId="2719AF7C" w14:textId="77777777" w:rsidR="00C62D8C" w:rsidRDefault="00000000">
      <w:pPr>
        <w:keepLines/>
        <w:spacing w:after="0" w:line="240" w:lineRule="auto"/>
        <w:ind w:left="706" w:hanging="706"/>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lastRenderedPageBreak/>
        <w:t xml:space="preserve">Capitolul IV </w:t>
      </w:r>
    </w:p>
    <w:p w14:paraId="1F6DFFA4" w14:textId="77777777" w:rsidR="00C62D8C" w:rsidRDefault="00000000">
      <w:pPr>
        <w:keepLines/>
        <w:spacing w:after="0" w:line="240" w:lineRule="auto"/>
        <w:ind w:left="706" w:hanging="706"/>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Drepturile și obligațiile părților</w:t>
      </w:r>
    </w:p>
    <w:p w14:paraId="59F4F704" w14:textId="77777777" w:rsidR="00C62D8C" w:rsidRDefault="00C62D8C">
      <w:pPr>
        <w:spacing w:after="0" w:line="240" w:lineRule="auto"/>
        <w:ind w:left="360"/>
        <w:jc w:val="both"/>
        <w:rPr>
          <w:rFonts w:asciiTheme="minorHAnsi" w:eastAsia="Trebuchet MS" w:hAnsiTheme="minorHAnsi" w:cstheme="minorHAnsi"/>
          <w:b/>
          <w:sz w:val="24"/>
          <w:szCs w:val="24"/>
        </w:rPr>
      </w:pPr>
    </w:p>
    <w:p w14:paraId="25B53663" w14:textId="77777777" w:rsidR="00C62D8C" w:rsidRDefault="00000000">
      <w:pPr>
        <w:spacing w:after="0" w:line="240" w:lineRule="auto"/>
        <w:ind w:left="-90" w:firstLine="90"/>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 xml:space="preserve">Art. 7 Drepturile și obligațiile </w:t>
      </w:r>
      <w:r w:rsidR="00BD1DB3">
        <w:rPr>
          <w:rFonts w:asciiTheme="minorHAnsi" w:eastAsia="Trebuchet MS" w:hAnsiTheme="minorHAnsi" w:cstheme="minorHAnsi"/>
          <w:b/>
          <w:sz w:val="24"/>
          <w:szCs w:val="24"/>
        </w:rPr>
        <w:t>Ministerului Mediului, Apelor și Pădurilor, în calitate de coordonator de reforme și/sau investiții</w:t>
      </w:r>
      <w:r>
        <w:rPr>
          <w:rFonts w:asciiTheme="minorHAnsi" w:eastAsia="Trebuchet MS" w:hAnsiTheme="minorHAnsi" w:cstheme="minorHAnsi"/>
          <w:i/>
          <w:sz w:val="24"/>
          <w:szCs w:val="24"/>
        </w:rPr>
        <w:t xml:space="preserve"> </w:t>
      </w:r>
      <w:r>
        <w:rPr>
          <w:rFonts w:asciiTheme="minorHAnsi" w:eastAsia="Trebuchet MS" w:hAnsiTheme="minorHAnsi" w:cstheme="minorHAnsi"/>
          <w:sz w:val="24"/>
          <w:szCs w:val="24"/>
        </w:rPr>
        <w:t>sunt prevăzute în sau derivă din legislația națională sau europeană incidentă, în vigoare, fără a se limita la acestea, după cum urmează:</w:t>
      </w:r>
    </w:p>
    <w:p w14:paraId="33F436F4" w14:textId="77777777" w:rsidR="00C62D8C" w:rsidRDefault="00000000">
      <w:pPr>
        <w:widowControl w:val="0"/>
        <w:numPr>
          <w:ilvl w:val="0"/>
          <w:numId w:val="12"/>
        </w:numPr>
        <w:tabs>
          <w:tab w:val="left" w:pos="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încheia contracte de finanțare cu beneficiarii de fonduri selectați ca urmare a apelurilor de proiecte cu respectarea prevederilor Hotărârii Guvernului nr. 209/2022 și regulilor aplicabile Mecanismului de Redresare și Reziliență și de a monitoriza</w:t>
      </w:r>
      <w:r>
        <w:rPr>
          <w:rFonts w:asciiTheme="minorHAnsi" w:eastAsia="Trebuchet MS" w:hAnsiTheme="minorHAnsi" w:cstheme="minorHAnsi"/>
          <w:color w:val="000000"/>
          <w:sz w:val="24"/>
          <w:szCs w:val="24"/>
        </w:rPr>
        <w:t xml:space="preserve"> autorizarea și plata cheltuielilor în cadrul</w:t>
      </w:r>
      <w:r>
        <w:rPr>
          <w:rFonts w:asciiTheme="minorHAnsi" w:eastAsia="Trebuchet MS" w:hAnsiTheme="minorHAnsi" w:cstheme="minorHAnsi"/>
          <w:sz w:val="24"/>
          <w:szCs w:val="24"/>
        </w:rPr>
        <w:t xml:space="preserve"> acestora;</w:t>
      </w:r>
    </w:p>
    <w:p w14:paraId="3AECF0F4" w14:textId="77777777" w:rsidR="00C62D8C" w:rsidRDefault="00000000">
      <w:pPr>
        <w:widowControl w:val="0"/>
        <w:numPr>
          <w:ilvl w:val="0"/>
          <w:numId w:val="12"/>
        </w:numPr>
        <w:tabs>
          <w:tab w:val="left" w:pos="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informa Beneficiarul în timp util cu privire la orice decizie luată care poate afecta implementarea Proiectului, precum și cu privire la rapoartele, concluziile și recomandările care au impact asupra procesului de implementare a Proiectului, formulate de MIPE, Comisia Europeană și orice altă autoritate competentă;</w:t>
      </w:r>
    </w:p>
    <w:p w14:paraId="2EE490F7" w14:textId="77777777" w:rsidR="00C62D8C" w:rsidRDefault="00000000">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verifica legalitatea și regularitatea cheltuielilor, bazându-se pe sistemul de control financiar preventiv propriu, respectiv pe sistemul de control financiar preventiv delegat, sistem instituit la nivel național prin Legea 500/2002 privind finanțele publice;</w:t>
      </w:r>
    </w:p>
    <w:p w14:paraId="119A22C8" w14:textId="77777777" w:rsidR="00C62D8C" w:rsidRDefault="00000000">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bookmarkStart w:id="3" w:name="_Hlk130479844"/>
      <w:r>
        <w:rPr>
          <w:rFonts w:asciiTheme="minorHAnsi" w:eastAsia="Trebuchet MS" w:hAnsiTheme="minorHAnsi" w:cstheme="minorHAnsi"/>
          <w:sz w:val="24"/>
          <w:szCs w:val="24"/>
        </w:rPr>
        <w:t xml:space="preserve">în scopul  prevenii, depistării, constatării  și corectării neregulilor/dublei finanțări, a neregulilor grave apărute în obținerea și utilizarea fondurilor alocate României prin Mecanismul de redresare și reziliență și/sau a fondurilor publice naționale aferente acestora, așa cum sunt prevăzute de dispozițiile Ordonanței de urgență a Guvernului nr. 70/2022, precum și de art. 61 alin. (2) și alin. (3) din Regulamentul financiar, art. 70 din Legea nr. 161/2003 privind unele măsuri pentru asigurarea transparenței în exercitarea demnităților publice, a funcțiilor publice și în mediul de afaceri, prevenirea și sancționarea corupției, cu modificările și completările ulterioare și de art. 301 din Legea nr. 286/2009 privind Codul penal, cu modificările și completările ulterioare, </w:t>
      </w:r>
      <w:r>
        <w:t xml:space="preserve"> </w:t>
      </w:r>
      <w:r>
        <w:rPr>
          <w:rFonts w:asciiTheme="minorHAnsi" w:eastAsia="Trebuchet MS" w:hAnsiTheme="minorHAnsi" w:cstheme="minorHAnsi"/>
          <w:sz w:val="24"/>
          <w:szCs w:val="24"/>
        </w:rPr>
        <w:t>va emite raport de verificare și va notifica</w:t>
      </w:r>
      <w:bookmarkStart w:id="4" w:name="_Hlk130802269"/>
      <w:r>
        <w:rPr>
          <w:rFonts w:asciiTheme="minorHAnsi" w:eastAsia="Trebuchet MS" w:hAnsiTheme="minorHAnsi" w:cstheme="minorHAnsi"/>
          <w:sz w:val="24"/>
          <w:szCs w:val="24"/>
        </w:rPr>
        <w:t xml:space="preserve"> MMAP </w:t>
      </w:r>
      <w:bookmarkEnd w:id="4"/>
      <w:r>
        <w:rPr>
          <w:rFonts w:asciiTheme="minorHAnsi" w:eastAsia="Trebuchet MS" w:hAnsiTheme="minorHAnsi" w:cstheme="minorHAnsi"/>
          <w:sz w:val="24"/>
          <w:szCs w:val="24"/>
        </w:rPr>
        <w:t>în acest sens;</w:t>
      </w:r>
      <w:bookmarkEnd w:id="3"/>
    </w:p>
    <w:p w14:paraId="61351E55" w14:textId="77777777" w:rsidR="00C62D8C" w:rsidRDefault="00000000">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dreptul de a verifica </w:t>
      </w:r>
      <w:bookmarkStart w:id="5" w:name="_Hlk113278793"/>
      <w:r>
        <w:rPr>
          <w:rFonts w:asciiTheme="minorHAnsi" w:eastAsia="Trebuchet MS" w:hAnsiTheme="minorHAnsi" w:cstheme="minorHAnsi"/>
          <w:sz w:val="24"/>
          <w:szCs w:val="24"/>
        </w:rPr>
        <w:t xml:space="preserve">furnizarea datelor și informațiilor privind beneficiarii reali ai destinatarilor finali ai fondurilor/contractorilor, de a </w:t>
      </w:r>
      <w:r>
        <w:rPr>
          <w:rFonts w:asciiTheme="minorHAnsi" w:eastAsia="Trebuchet MS" w:hAnsiTheme="minorHAnsi" w:cstheme="minorHAnsi"/>
          <w:color w:val="000000"/>
          <w:sz w:val="24"/>
          <w:szCs w:val="24"/>
        </w:rPr>
        <w:t>identifica și</w:t>
      </w:r>
      <w:r>
        <w:rPr>
          <w:rFonts w:asciiTheme="minorHAnsi" w:eastAsia="Trebuchet MS" w:hAnsiTheme="minorHAnsi" w:cstheme="minorHAnsi"/>
          <w:sz w:val="24"/>
          <w:szCs w:val="24"/>
        </w:rPr>
        <w:t xml:space="preserve"> raporta beneficiarii reali de fonduri din PNRR, direcți sau indirecți, precum și de a solicita informații de la beneficiarii reali, așa cum sunt aceștia definiți la art. 3 alin. (6) din Directiva (UE) 2015/849 a Parlamentului European și a Consiliului;</w:t>
      </w:r>
    </w:p>
    <w:bookmarkEnd w:id="5"/>
    <w:p w14:paraId="4DD98E40" w14:textId="77777777" w:rsidR="00C62D8C" w:rsidRDefault="00000000">
      <w:pPr>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verifica îndeplinirea condițiilor pentru efectuarea transferurilor, respectiv de a verifica ex-post procedurile de achiziție realizate de beneficiari, inclusiv pe bază de eșantion, de a autoriza cererile de transfer și de a efectua plățile către beneficiari, în cadrul contractului de finanțare cu respectarea prevederilor Hotărârii Guvernului nr. 209/2022;</w:t>
      </w:r>
    </w:p>
    <w:p w14:paraId="2E331241" w14:textId="77777777" w:rsidR="00C62D8C" w:rsidRDefault="00000000">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monitoriza îndeplinirea indicatorilor la nivelul proiectelor, pe baza datelor furnizate de beneficiari, analizând rapoartele de progres, fără însă a se limita la acestea; </w:t>
      </w:r>
    </w:p>
    <w:p w14:paraId="78501BC1" w14:textId="77777777" w:rsidR="00C62D8C" w:rsidRDefault="00000000">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poate evalua şi controla capacitatea administrativă a beneficiarilor privind îndeplinirea cerințelor determinate de asigurarea realității, legalității şi regularității cheltuielilor decontate şi respectării instrucțiunilor, procedurilor, reglementărilor și regulamentelor europene, precum şi a altor prevederi legale în domeniul implementării proiectelor finanțate din fonduri europene aferente Mecanismului de Redresare și Reziliență</w:t>
      </w:r>
      <w:r>
        <w:rPr>
          <w:rFonts w:asciiTheme="minorHAnsi" w:eastAsia="Trebuchet MS" w:hAnsiTheme="minorHAnsi" w:cstheme="minorHAnsi"/>
          <w:color w:val="000000"/>
          <w:sz w:val="24"/>
          <w:szCs w:val="24"/>
        </w:rPr>
        <w:t>;</w:t>
      </w:r>
    </w:p>
    <w:p w14:paraId="3445BAA4" w14:textId="74DBF022" w:rsidR="00C62D8C" w:rsidRDefault="00BA2A3A">
      <w:pPr>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MMAP monitorizează beneficiarii cu privire la îndeplinirea măsurilor legate de vizibilitatea fondurilor din partea Uniunii Europene. În acest sens verifică dacă este afișată, atunci când este cazul, inclusiv emblema Uniunii Europene, dacă există o declarație de finanțare corespunzătoare cu următorul conținut: „finanțat de Uniunea Europeană-</w:t>
      </w:r>
      <w:proofErr w:type="spellStart"/>
      <w:r>
        <w:rPr>
          <w:rFonts w:asciiTheme="minorHAnsi" w:eastAsia="Trebuchet MS" w:hAnsiTheme="minorHAnsi" w:cstheme="minorHAnsi"/>
          <w:sz w:val="24"/>
          <w:szCs w:val="24"/>
        </w:rPr>
        <w:t>NextGenerationEU</w:t>
      </w:r>
      <w:proofErr w:type="spellEnd"/>
      <w:r>
        <w:rPr>
          <w:rFonts w:asciiTheme="minorHAnsi" w:eastAsia="Trebuchet MS" w:hAnsiTheme="minorHAnsi" w:cstheme="minorHAnsi"/>
          <w:sz w:val="24"/>
          <w:szCs w:val="24"/>
        </w:rPr>
        <w:t xml:space="preserve">”, precum și dacă sunt oferite informații specifice coerente, concrete și proporționale unor categorii de public diverse, </w:t>
      </w:r>
      <w:r>
        <w:rPr>
          <w:rFonts w:asciiTheme="minorHAnsi" w:eastAsia="Trebuchet MS" w:hAnsiTheme="minorHAnsi" w:cstheme="minorHAnsi"/>
          <w:sz w:val="24"/>
          <w:szCs w:val="24"/>
        </w:rPr>
        <w:lastRenderedPageBreak/>
        <w:t>care includ mass-media și publicul larg, cu respectarea prevederilor Manualului de identitate vizuală a PNRR elaborat de către MIPE.</w:t>
      </w:r>
    </w:p>
    <w:p w14:paraId="34983706" w14:textId="77777777" w:rsidR="007F4D35" w:rsidRDefault="007F4D35" w:rsidP="007F4D35">
      <w:pPr>
        <w:tabs>
          <w:tab w:val="left" w:pos="720"/>
        </w:tabs>
        <w:spacing w:after="0" w:line="240" w:lineRule="auto"/>
        <w:ind w:left="630"/>
        <w:jc w:val="both"/>
        <w:rPr>
          <w:rFonts w:asciiTheme="minorHAnsi" w:eastAsia="Trebuchet MS" w:hAnsiTheme="minorHAnsi" w:cstheme="minorHAnsi"/>
          <w:sz w:val="24"/>
          <w:szCs w:val="24"/>
        </w:rPr>
      </w:pPr>
    </w:p>
    <w:p w14:paraId="72160569" w14:textId="77777777" w:rsidR="00C62D8C" w:rsidRDefault="00000000">
      <w:pPr>
        <w:tabs>
          <w:tab w:val="left" w:pos="-90"/>
        </w:tabs>
        <w:spacing w:after="0" w:line="240" w:lineRule="auto"/>
        <w:jc w:val="both"/>
        <w:rPr>
          <w:rFonts w:asciiTheme="minorHAnsi" w:eastAsia="Trebuchet MS" w:hAnsiTheme="minorHAnsi" w:cstheme="minorHAnsi"/>
          <w:color w:val="FF0000"/>
          <w:sz w:val="24"/>
          <w:szCs w:val="24"/>
        </w:rPr>
      </w:pPr>
      <w:r>
        <w:rPr>
          <w:rFonts w:asciiTheme="minorHAnsi" w:eastAsia="Trebuchet MS" w:hAnsiTheme="minorHAnsi" w:cstheme="minorHAnsi"/>
          <w:b/>
          <w:sz w:val="24"/>
          <w:szCs w:val="24"/>
        </w:rPr>
        <w:t>Art. 8 Drepturile și obligațiile beneficiarului sunt prevăzute în sau derivă din legislația națională/europeană incidentă, în vigoare, fără a se limita la acestea, după cum urmează</w:t>
      </w:r>
      <w:r>
        <w:rPr>
          <w:rFonts w:asciiTheme="minorHAnsi" w:eastAsia="Trebuchet MS" w:hAnsiTheme="minorHAnsi" w:cstheme="minorHAnsi"/>
          <w:sz w:val="24"/>
          <w:szCs w:val="24"/>
        </w:rPr>
        <w:t>:</w:t>
      </w:r>
    </w:p>
    <w:p w14:paraId="51DA7332" w14:textId="77777777" w:rsidR="00C62D8C" w:rsidRDefault="00000000">
      <w:pPr>
        <w:widowControl w:val="0"/>
        <w:numPr>
          <w:ilvl w:val="0"/>
          <w:numId w:val="2"/>
        </w:numPr>
        <w:tabs>
          <w:tab w:val="left" w:pos="9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să utilizeze eficient, efectiv și transparent fondurile prevăzute în cadrul prezentului contract de finanțare;</w:t>
      </w:r>
    </w:p>
    <w:p w14:paraId="44822E4A" w14:textId="5B3BBC96" w:rsidR="00C62D8C" w:rsidRDefault="00000000">
      <w:pPr>
        <w:widowControl w:val="0"/>
        <w:numPr>
          <w:ilvl w:val="0"/>
          <w:numId w:val="2"/>
        </w:numPr>
        <w:tabs>
          <w:tab w:val="left" w:pos="9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respecta toate condițiile stabilite prin Ghidul specific, precum și pe cele asumate prin cererea de finanțare, în caz contrar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are dreptul de a aplica sancțiunile corespunzătoare;</w:t>
      </w:r>
    </w:p>
    <w:p w14:paraId="5136A0A7" w14:textId="77777777"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respectării principiului „</w:t>
      </w:r>
      <w:r>
        <w:rPr>
          <w:rFonts w:asciiTheme="minorHAnsi" w:eastAsia="Trebuchet MS" w:hAnsiTheme="minorHAnsi" w:cstheme="minorHAnsi"/>
          <w:sz w:val="24"/>
          <w:szCs w:val="24"/>
          <w:lang w:val="en-US"/>
        </w:rPr>
        <w:t>Do No Significant Harm</w:t>
      </w:r>
      <w:r>
        <w:rPr>
          <w:rFonts w:asciiTheme="minorHAnsi" w:eastAsia="Trebuchet MS" w:hAnsiTheme="minorHAnsi" w:cstheme="minorHAnsi"/>
          <w:sz w:val="24"/>
          <w:szCs w:val="24"/>
        </w:rPr>
        <w:t>” (DNSH) (a nu prejudicia în mod semnificativ), astfel cum este prevăzut în articolul 17 din Regulamentul UE 2020/852 privind instituirea unui cadru care să faciliteze investițiile durabile, pe toată durata de implementare a proiectului;</w:t>
      </w:r>
    </w:p>
    <w:p w14:paraId="37BE035B" w14:textId="77777777"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încărca în sistemul informatic al PNRR toate documentele și să completeze datele pentru care este răspunzător, actualizându-le corespunzător ori de câte ori este cazul, conform instrucțiunilor emise de MMAP/MIPE;</w:t>
      </w:r>
    </w:p>
    <w:p w14:paraId="0F9387FD" w14:textId="69D9EDDD"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să furnizeze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informații și clarificări privind îndeplinirea oricărei obligații prevăzute în prezentul contract sau care privesc modul de implementare a proiectului, la solicitarea expresă a acestuia sau ori de câte ori se impune;</w:t>
      </w:r>
    </w:p>
    <w:p w14:paraId="29D4A4CB" w14:textId="72BE2DC2"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solicita, în scris, punctul de vedere al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cu privire la aspectele survenite de natură să afecteze buna implementare a Proiectului; </w:t>
      </w:r>
    </w:p>
    <w:p w14:paraId="5DC2B5D8" w14:textId="083FABC0"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să implementeze Proiectul pe propria răspundere, în conformitate cu prevederile prezentului Contract de finanțare, ale legislației naționale și comunitare în vigoare.</w:t>
      </w:r>
      <w:r w:rsidR="000C0C56">
        <w:rPr>
          <w:rFonts w:asciiTheme="minorHAnsi" w:eastAsia="Trebuchet MS" w:hAnsiTheme="minorHAnsi" w:cstheme="minorHAnsi"/>
          <w:sz w:val="24"/>
          <w:szCs w:val="24"/>
        </w:rPr>
        <w:t xml:space="preserve"> </w:t>
      </w:r>
      <w:r>
        <w:rPr>
          <w:rFonts w:asciiTheme="minorHAnsi" w:eastAsia="Trebuchet MS" w:hAnsiTheme="minorHAnsi" w:cstheme="minorHAnsi"/>
          <w:sz w:val="24"/>
          <w:szCs w:val="24"/>
        </w:rPr>
        <w:t>Beneficiarul este singurul răspunzător de îndeplinirea obligațiilor asumate prin Contractul de finanțare, pentru implementarea Proiectului şi pentru obținerea rezultatelor prevăzute în cadrul acestuia;</w:t>
      </w:r>
    </w:p>
    <w:p w14:paraId="11C6FEDB" w14:textId="77777777"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respecta toate instrucțiunile emise de MMAP/MIPE și de a utiliza formularele elaborate de aceștia în scopul implementării proiectului;</w:t>
      </w:r>
    </w:p>
    <w:p w14:paraId="1A2BD3CE" w14:textId="77777777"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păstrării evidenței informațiilor/datelor și documentelor despre ajutoarele de stat primite pentru o perioadă de minimum 10 ani de la data la care a fost acordată ultima alocare specifică, potrivit art. 42 și 43 din Ordonanța de urgență a Guvernului nr. 77/2014, aprobată cu modificări și completări prin Legea nr. 20/2015, cu modificările și completările ulterioare;</w:t>
      </w:r>
    </w:p>
    <w:p w14:paraId="1E693AD0" w14:textId="018AF170" w:rsidR="00C62D8C" w:rsidRDefault="00000000">
      <w:pPr>
        <w:numPr>
          <w:ilvl w:val="0"/>
          <w:numId w:val="2"/>
        </w:numPr>
        <w:tabs>
          <w:tab w:val="left" w:pos="720"/>
          <w:tab w:val="left" w:pos="81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permite accesul neîngrădit, inclusiv la sediul său, </w:t>
      </w:r>
      <w:r w:rsidR="00735511">
        <w:rPr>
          <w:rFonts w:asciiTheme="minorHAnsi" w:eastAsia="Trebuchet MS" w:hAnsiTheme="minorHAnsi" w:cstheme="minorHAnsi"/>
          <w:sz w:val="24"/>
          <w:szCs w:val="24"/>
        </w:rPr>
        <w:t>MMAP</w:t>
      </w:r>
      <w:r>
        <w:rPr>
          <w:rFonts w:asciiTheme="minorHAnsi" w:eastAsia="Trebuchet MS" w:hAnsiTheme="minorHAnsi" w:cstheme="minorHAnsi"/>
          <w:sz w:val="24"/>
          <w:szCs w:val="24"/>
        </w:rPr>
        <w:t>, autorităților naționale și europene cu atribuții de verificare, control şi audit, inclusiv MMAP/MIPE, în limitele competențelor ce le revin, în baza notificării transmise de către aceștia, cu respectarea termenelor și condițiilor stabilite în conformitate cu prevederile legale în vigoare şi cu prevederile prezentului contract. În acest sens, pune la dispoziția acestora toate documentele și informațiile solicitate privind proiectul și contractul de finanțare şi întreprinde toate măsurile necesare pentru a asigura buna desfășurare a activităților de verificare derulate de autoritățile de audit sau de control;</w:t>
      </w:r>
    </w:p>
    <w:p w14:paraId="46020126"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realiza, la termenele specificate, toate măsurile necesare implementării recomandărilor/constatărilor rezultate ca urmare a misiunilor de asistență/monitorizare/verificare/control/audit;</w:t>
      </w:r>
    </w:p>
    <w:p w14:paraId="55F2E280"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menține evidențele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w:t>
      </w:r>
      <w:r>
        <w:rPr>
          <w:rFonts w:asciiTheme="minorHAnsi" w:eastAsia="Trebuchet MS" w:hAnsiTheme="minorHAnsi" w:cstheme="minorHAnsi"/>
          <w:sz w:val="24"/>
          <w:szCs w:val="24"/>
        </w:rPr>
        <w:lastRenderedPageBreak/>
        <w:t>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14:paraId="61E81E37" w14:textId="2DB1EE80"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se asigură că în contractele încheiate cu terțe părți se prevede obligația acestora de a asigura disponibilitatea informațiilor și documentelor referitoare la proiect cu ocazia misiunilor de control desfășurate de </w:t>
      </w:r>
      <w:r w:rsidR="00735511">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sau de alte structuri cu competențe în controlul și recuperarea debitelor aferente fondurilor comunitare și/sau fondurile publice naționale aferente acestora, după caz;</w:t>
      </w:r>
    </w:p>
    <w:p w14:paraId="20DC1C64"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asigura și a menține o pistă de audit adecvată până la nivelul beneficiarilor și beneficiarilor reali, precum și de a menține securitatea datelor utilizate în exercitarea obligațiilor asumate prin prezentul Contract de finanțare;</w:t>
      </w:r>
    </w:p>
    <w:p w14:paraId="3739FE32"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furniza datele și informațiile privind beneficiarii reali ai destinatarilor finali ai fondurilor/contractorilor, de a </w:t>
      </w:r>
      <w:r>
        <w:rPr>
          <w:rFonts w:asciiTheme="minorHAnsi" w:eastAsia="Trebuchet MS" w:hAnsiTheme="minorHAnsi" w:cstheme="minorHAnsi"/>
          <w:color w:val="000000"/>
          <w:sz w:val="24"/>
          <w:szCs w:val="24"/>
        </w:rPr>
        <w:t>identifica și</w:t>
      </w:r>
      <w:r>
        <w:rPr>
          <w:rFonts w:asciiTheme="minorHAnsi" w:eastAsia="Trebuchet MS" w:hAnsiTheme="minorHAnsi" w:cstheme="minorHAnsi"/>
          <w:sz w:val="24"/>
          <w:szCs w:val="24"/>
        </w:rPr>
        <w:t xml:space="preserve"> raporta beneficiari reali de fonduri din PNRR, direcți sau indirecți, precum și de a solicita informații de la beneficiarii reali, așa cum sunt aceștia definiți la art. 3 alin. (6) din Directiva (UE) 2015/849 a Parlamentului European și a Consiliului;</w:t>
      </w:r>
    </w:p>
    <w:p w14:paraId="46D9A426" w14:textId="18D5A6A2"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arhiva în mod corespunzător toate datele/documentele aferente procesului de implementare a contractului de finanțare, atât în format fizic, cât și în format electronic, inclusiv în scopul permiterii accesului neîngrădit la aceste documente entităților naționale/europene cu atribuții în verificarea, controlul și auditarea  fondurilor europene și naționale. Documentele trebuie să fie ușor accesibile și arhivate astfel încât să permită verificarea acestora. Beneficiarul este obligat să informeze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cu privire la locul arhivării, în termen de 5 (cinci) zile lucrătoare de la data intervenirii oricăror modificări. Toate documentele vor fi păstrate până la 10 ani de la închiderea oficială a Planului Național de Redresare și Reziliență;</w:t>
      </w:r>
    </w:p>
    <w:p w14:paraId="267B136F" w14:textId="77D66B38"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transmite rapoarte de progres cu privire la implementarea activităților aferente Proiectului, trimestrial sau ori de câte ori se va solicita în scris de către </w:t>
      </w:r>
      <w:r w:rsidR="00735511">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inclusiv situația plăților efectuate pentru îndeplinirea Proiectului, și de a respecta toate instrucțiunile primite din partea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w:t>
      </w:r>
    </w:p>
    <w:p w14:paraId="5AA543B1" w14:textId="026E4E3F"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restitui orice sumă ce constituie plată nedatorată/sume necuvenite plătite, în cadrul prezentului contract de finanțare, în termen de 5 (cinci) zile lucrătoare de la data primirii notificării. Modalitatea de recuperare a sumelor se realizează în condițiile </w:t>
      </w:r>
      <w:r w:rsidR="003A4095">
        <w:rPr>
          <w:rFonts w:asciiTheme="minorHAnsi" w:eastAsia="Trebuchet MS" w:hAnsiTheme="minorHAnsi" w:cstheme="minorHAnsi"/>
          <w:sz w:val="24"/>
          <w:szCs w:val="24"/>
        </w:rPr>
        <w:t>Ordonanței</w:t>
      </w:r>
      <w:r>
        <w:rPr>
          <w:rFonts w:asciiTheme="minorHAnsi" w:eastAsia="Trebuchet MS" w:hAnsiTheme="minorHAnsi" w:cstheme="minorHAnsi"/>
          <w:sz w:val="24"/>
          <w:szCs w:val="24"/>
        </w:rPr>
        <w:t xml:space="preserve"> de urgență a Guvernului nr. 124/2021, cu modificările și completările ulterioare și a Hotărârii Guvernului nr. 209/2022,</w:t>
      </w:r>
      <w:r>
        <w:t xml:space="preserve"> </w:t>
      </w:r>
      <w:r>
        <w:rPr>
          <w:rFonts w:asciiTheme="minorHAnsi" w:eastAsia="Trebuchet MS" w:hAnsiTheme="minorHAnsi" w:cstheme="minorHAnsi"/>
          <w:sz w:val="24"/>
          <w:szCs w:val="24"/>
        </w:rPr>
        <w:t>cu modificările și completările ulterioare;</w:t>
      </w:r>
    </w:p>
    <w:p w14:paraId="1122CA40" w14:textId="579BBD0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să notifice</w:t>
      </w:r>
      <w:r w:rsidR="007F4D35">
        <w:rPr>
          <w:rFonts w:asciiTheme="minorHAnsi" w:eastAsia="Trebuchet MS" w:hAnsiTheme="minorHAnsi" w:cstheme="minorHAnsi"/>
          <w:sz w:val="24"/>
          <w:szCs w:val="24"/>
        </w:rPr>
        <w:t xml:space="preserve"> MMAP</w:t>
      </w:r>
      <w:r>
        <w:rPr>
          <w:rFonts w:asciiTheme="minorHAnsi" w:eastAsia="Trebuchet MS" w:hAnsiTheme="minorHAnsi" w:cstheme="minorHAnsi"/>
          <w:sz w:val="24"/>
          <w:szCs w:val="24"/>
        </w:rPr>
        <w:t xml:space="preserve"> asupra fondurilor rămase neutilizate, ca urmare a atribuirii și/sau finalizării contractelor de achiziție publică aferente Proiectului;</w:t>
      </w:r>
    </w:p>
    <w:p w14:paraId="7EB5B0C5" w14:textId="2C3B2590"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întocmi și a transmite către</w:t>
      </w:r>
      <w:r w:rsidR="007F4D35">
        <w:rPr>
          <w:rFonts w:asciiTheme="minorHAnsi" w:eastAsia="Trebuchet MS" w:hAnsiTheme="minorHAnsi" w:cstheme="minorHAnsi"/>
          <w:sz w:val="24"/>
          <w:szCs w:val="24"/>
        </w:rPr>
        <w:t xml:space="preserve"> MMAP</w:t>
      </w:r>
      <w:r>
        <w:rPr>
          <w:rFonts w:asciiTheme="minorHAnsi" w:eastAsia="Trebuchet MS" w:hAnsiTheme="minorHAnsi" w:cstheme="minorHAnsi"/>
          <w:sz w:val="24"/>
          <w:szCs w:val="24"/>
        </w:rPr>
        <w:t xml:space="preserve"> cererile de transfer, precum și documentele justificative aferente, spre a fi verificate de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în vederea efectuării plății;</w:t>
      </w:r>
    </w:p>
    <w:p w14:paraId="1B4B6643" w14:textId="590767EF"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transmite trimestrial, până la data de 20 a lunii următoare perioadei de raportare, a formularului Notificare cu privire la reconcilierea contabilă, din care să rezulte sumele primite de la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în conformitate cu prezentul contract de finanțare;</w:t>
      </w:r>
    </w:p>
    <w:p w14:paraId="369ED302" w14:textId="5CBC89B9"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lastRenderedPageBreak/>
        <w:t>are obligația de a respecta prevederile legislației naționale și comunitare aplicabile în domeniul achizițiilor publice (inclusiv pentru achizițiile directe), dacă este cazul;</w:t>
      </w:r>
    </w:p>
    <w:p w14:paraId="0611D630" w14:textId="3F81E629"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să informeze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despre orice situație care poate determina încetarea şi/sau întârzierea executării prezentului contract de finanțare, în termen de maximum 5 (cinci) zile lucrătoare de la data luării la cunoștință despre o astfel de situație, urmând ca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să decidă cu privire la măsurile corespunzătoare;</w:t>
      </w:r>
    </w:p>
    <w:p w14:paraId="75529679"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să realizeze măsurile de informare și publicitate în conformitate cu instrucțiunile Ministerului Investițiilor și Proiectelor Europene;</w:t>
      </w:r>
    </w:p>
    <w:p w14:paraId="7C639225"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respecta prevederile contractului de finanțare în ceea ce privește informarea și promovarea Proiectului și va păstra, pe toată durata derulării PNRR, plus încă cel puțin 5 ani de la închiderea acestuia, dovezile, inclusiv vizuale, ale îndeplinirii obligațiilor privind comunicarea pentru proiect;</w:t>
      </w:r>
    </w:p>
    <w:p w14:paraId="12EA8EC1" w14:textId="3AEEDF94"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beneficiarul își asumă integral răspunderea pentru prejudiciile cauzate terților din culpa  sa, pe durata contractului.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va fi degrevat de orice responsabilitate pentru prejudiciile cauzate terților de către Beneficiar, ca urmare a executării prezentului contract de finanțare, cu excepția celor care pot fi direct imputabile acestuia;</w:t>
      </w:r>
    </w:p>
    <w:p w14:paraId="4B733896"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 precum și pentru întocmirea de situații și statistici; </w:t>
      </w:r>
    </w:p>
    <w:p w14:paraId="1E4EAE5B"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în cazul unei defecțiuni a sistemului informatic al PNRR sau a absenței unei conexiuni de date stabilă, Beneficiarul va prezenta informațiile solicitate în format scriptic, urmând a încărca documentele respective în sistemul informatic al PNRR, de îndată ce sistemul informatic este funcțional;</w:t>
      </w:r>
    </w:p>
    <w:p w14:paraId="4B83A70F" w14:textId="6E04CB70"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informa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în termen de maximum 3 zile lucrătoare cu privire la următoarele aspecte, care nu vor face obiectul aprobării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w:t>
      </w:r>
    </w:p>
    <w:p w14:paraId="14ACC7AA" w14:textId="77777777" w:rsidR="00C62D8C" w:rsidRDefault="00000000">
      <w:pPr>
        <w:tabs>
          <w:tab w:val="left" w:pos="720"/>
        </w:tabs>
        <w:spacing w:after="0" w:line="240" w:lineRule="auto"/>
        <w:ind w:left="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w:t>
      </w:r>
      <w:r>
        <w:rPr>
          <w:rFonts w:asciiTheme="minorHAnsi" w:eastAsia="Trebuchet MS" w:hAnsiTheme="minorHAnsi" w:cstheme="minorHAnsi"/>
          <w:sz w:val="24"/>
          <w:szCs w:val="24"/>
        </w:rPr>
        <w:tab/>
        <w:t>schimbarea denumirii, schimbarea adresei sediului beneficiarului;</w:t>
      </w:r>
    </w:p>
    <w:p w14:paraId="437476BC" w14:textId="77777777" w:rsidR="00C62D8C" w:rsidRDefault="00000000">
      <w:pPr>
        <w:tabs>
          <w:tab w:val="left" w:pos="720"/>
        </w:tabs>
        <w:spacing w:after="0" w:line="240" w:lineRule="auto"/>
        <w:ind w:left="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b)</w:t>
      </w:r>
      <w:r>
        <w:rPr>
          <w:rFonts w:asciiTheme="minorHAnsi" w:eastAsia="Trebuchet MS" w:hAnsiTheme="minorHAnsi" w:cstheme="minorHAnsi"/>
          <w:sz w:val="24"/>
          <w:szCs w:val="24"/>
        </w:rPr>
        <w:tab/>
        <w:t>schimbarea contului special deschis pentru Proiect;</w:t>
      </w:r>
    </w:p>
    <w:p w14:paraId="65FBEA0E" w14:textId="77777777" w:rsidR="00C62D8C" w:rsidRDefault="00000000">
      <w:pPr>
        <w:tabs>
          <w:tab w:val="left" w:pos="720"/>
        </w:tabs>
        <w:spacing w:after="0" w:line="240" w:lineRule="auto"/>
        <w:ind w:left="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c)</w:t>
      </w:r>
      <w:r>
        <w:rPr>
          <w:rFonts w:asciiTheme="minorHAnsi" w:eastAsia="Trebuchet MS" w:hAnsiTheme="minorHAnsi" w:cstheme="minorHAnsi"/>
          <w:sz w:val="24"/>
          <w:szCs w:val="24"/>
        </w:rPr>
        <w:tab/>
        <w:t>înlocuirea reprezentantului  legal.</w:t>
      </w:r>
    </w:p>
    <w:p w14:paraId="0C4EFA2C" w14:textId="77777777" w:rsidR="00C62D8C" w:rsidRDefault="00C62D8C">
      <w:pPr>
        <w:tabs>
          <w:tab w:val="left" w:pos="720"/>
        </w:tabs>
        <w:spacing w:after="0" w:line="240" w:lineRule="auto"/>
        <w:ind w:left="720" w:right="-4" w:hanging="360"/>
        <w:jc w:val="both"/>
        <w:rPr>
          <w:rFonts w:asciiTheme="minorHAnsi" w:eastAsia="Trebuchet MS" w:hAnsiTheme="minorHAnsi" w:cstheme="minorHAnsi"/>
          <w:color w:val="FF0000"/>
          <w:sz w:val="24"/>
          <w:szCs w:val="24"/>
        </w:rPr>
      </w:pPr>
    </w:p>
    <w:p w14:paraId="4CE030B7" w14:textId="77777777" w:rsidR="00C62D8C" w:rsidRDefault="00000000">
      <w:pPr>
        <w:spacing w:after="0" w:line="240" w:lineRule="auto"/>
        <w:ind w:left="706" w:hanging="706"/>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V</w:t>
      </w:r>
      <w:r>
        <w:rPr>
          <w:rFonts w:asciiTheme="minorHAnsi" w:eastAsia="Trebuchet MS" w:hAnsiTheme="minorHAnsi" w:cstheme="minorHAnsi"/>
          <w:b/>
          <w:sz w:val="24"/>
          <w:szCs w:val="24"/>
        </w:rPr>
        <w:tab/>
      </w:r>
    </w:p>
    <w:p w14:paraId="4FB9C84D" w14:textId="6A4466F0" w:rsidR="00C62D8C" w:rsidRDefault="00000000">
      <w:pPr>
        <w:spacing w:after="0" w:line="240" w:lineRule="auto"/>
        <w:ind w:left="706" w:hanging="706"/>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Angajamente comune ale părților</w:t>
      </w:r>
    </w:p>
    <w:p w14:paraId="5D2E0085" w14:textId="77777777" w:rsidR="007F4D35" w:rsidRDefault="007F4D35">
      <w:pPr>
        <w:spacing w:after="0" w:line="240" w:lineRule="auto"/>
        <w:ind w:left="706" w:hanging="706"/>
        <w:jc w:val="center"/>
        <w:rPr>
          <w:rFonts w:asciiTheme="minorHAnsi" w:eastAsia="Trebuchet MS" w:hAnsiTheme="minorHAnsi" w:cstheme="minorHAnsi"/>
          <w:sz w:val="24"/>
          <w:szCs w:val="24"/>
        </w:rPr>
      </w:pPr>
    </w:p>
    <w:p w14:paraId="25461A6D" w14:textId="77777777" w:rsidR="00C62D8C" w:rsidRDefault="00000000">
      <w:pPr>
        <w:spacing w:after="0" w:line="240" w:lineRule="auto"/>
        <w:ind w:left="705" w:hanging="705"/>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 xml:space="preserve">Art. 9 </w:t>
      </w:r>
      <w:r>
        <w:rPr>
          <w:rFonts w:asciiTheme="minorHAnsi" w:eastAsia="Trebuchet MS" w:hAnsiTheme="minorHAnsi" w:cstheme="minorHAnsi"/>
          <w:sz w:val="24"/>
          <w:szCs w:val="24"/>
        </w:rPr>
        <w:t>Părțile se angajează:</w:t>
      </w:r>
    </w:p>
    <w:p w14:paraId="0D708305" w14:textId="77777777" w:rsidR="00C62D8C" w:rsidRDefault="00000000">
      <w:pPr>
        <w:numPr>
          <w:ilvl w:val="0"/>
          <w:numId w:val="3"/>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Să îndeplinească în mod corespunzător obligațiile, atribuțiile și responsabilitățile ce le revin în baza prezentului contract, cu respectarea principiilor transparenței, parteneriatului, a unui management adecvat și a bunei gestiuni financiare, în conformitate cu prevederile legislației europene şi naționale în vigoare, precum și în conformitate cu procedurile interne.</w:t>
      </w:r>
    </w:p>
    <w:p w14:paraId="305F0BDE" w14:textId="77777777" w:rsidR="00C62D8C" w:rsidRDefault="00000000">
      <w:pPr>
        <w:numPr>
          <w:ilvl w:val="0"/>
          <w:numId w:val="3"/>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Să nu utilizeze informațiile și documentele ce rezultă din activitatea de executare a prezentului contract sau la care au acces în vederea implementării prezentului contract, în alt scop decât acela de a-şi îndeplini obligațiile ce le revin cu respectarea prevederilor legale privind transparența, accesul la informații, precum şi protecția datelor cu caracter personal.</w:t>
      </w:r>
    </w:p>
    <w:p w14:paraId="49570E34" w14:textId="77777777" w:rsidR="00C62D8C" w:rsidRDefault="00000000">
      <w:pPr>
        <w:numPr>
          <w:ilvl w:val="0"/>
          <w:numId w:val="3"/>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Să țină o evidență strictă şi să păstreze toate datele, rapoartele, corespondența şi documentele legate de fiecare etapă a implementării proiectului, inclusiv, dar fără a se limita la acestea, documentele referitoare la cheltuielile efectuate în cadrul proiectului, așa cum este reglementat </w:t>
      </w:r>
      <w:r>
        <w:rPr>
          <w:rFonts w:asciiTheme="minorHAnsi" w:eastAsia="Trebuchet MS" w:hAnsiTheme="minorHAnsi" w:cstheme="minorHAnsi"/>
          <w:sz w:val="24"/>
          <w:szCs w:val="24"/>
        </w:rPr>
        <w:lastRenderedPageBreak/>
        <w:t xml:space="preserve">de legislația națională și europeană incidentă, asigurând arhivarea corespunzătoare a acestora, pe întreaga perioadă de valabilitate a contractului. </w:t>
      </w:r>
    </w:p>
    <w:p w14:paraId="2BC8B077" w14:textId="77777777" w:rsidR="00C62D8C" w:rsidRDefault="00C62D8C">
      <w:pPr>
        <w:spacing w:after="0" w:line="240" w:lineRule="auto"/>
        <w:jc w:val="both"/>
        <w:rPr>
          <w:rFonts w:asciiTheme="minorHAnsi" w:eastAsia="Trebuchet MS" w:hAnsiTheme="minorHAnsi" w:cstheme="minorHAnsi"/>
          <w:b/>
          <w:sz w:val="24"/>
          <w:szCs w:val="24"/>
        </w:rPr>
      </w:pPr>
    </w:p>
    <w:p w14:paraId="4D269B53"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VI  </w:t>
      </w:r>
    </w:p>
    <w:p w14:paraId="5D218DAD"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Modificări și completări ale contractului de finanțare</w:t>
      </w:r>
    </w:p>
    <w:p w14:paraId="6B450D79" w14:textId="77777777" w:rsidR="00C62D8C" w:rsidRDefault="00C62D8C">
      <w:pPr>
        <w:spacing w:after="0" w:line="240" w:lineRule="auto"/>
        <w:jc w:val="both"/>
        <w:rPr>
          <w:rFonts w:asciiTheme="minorHAnsi" w:eastAsia="Trebuchet MS" w:hAnsiTheme="minorHAnsi" w:cstheme="minorHAnsi"/>
          <w:b/>
          <w:sz w:val="24"/>
          <w:szCs w:val="24"/>
        </w:rPr>
      </w:pPr>
    </w:p>
    <w:p w14:paraId="5322BCD0"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Art. 10 </w:t>
      </w:r>
    </w:p>
    <w:p w14:paraId="76B25A17" w14:textId="77777777" w:rsidR="00C62D8C" w:rsidRDefault="00000000">
      <w:pPr>
        <w:pStyle w:val="ListParagraph"/>
        <w:numPr>
          <w:ilvl w:val="0"/>
          <w:numId w:val="27"/>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Prezentul contract poate fi modificat și/sau completat prin una din următoarele modalități:</w:t>
      </w:r>
    </w:p>
    <w:p w14:paraId="33371F17" w14:textId="77777777" w:rsidR="00C62D8C" w:rsidRDefault="00000000">
      <w:pPr>
        <w:pStyle w:val="ListParagraph"/>
        <w:numPr>
          <w:ilvl w:val="0"/>
          <w:numId w:val="18"/>
        </w:numPr>
        <w:spacing w:after="0" w:line="240" w:lineRule="auto"/>
        <w:jc w:val="both"/>
        <w:rPr>
          <w:rFonts w:asciiTheme="minorHAnsi" w:hAnsiTheme="minorHAnsi" w:cstheme="minorHAnsi"/>
          <w:sz w:val="24"/>
          <w:szCs w:val="24"/>
        </w:rPr>
      </w:pPr>
      <w:r>
        <w:rPr>
          <w:rFonts w:asciiTheme="minorHAnsi" w:eastAsia="Trebuchet MS" w:hAnsiTheme="minorHAnsi" w:cstheme="minorHAnsi"/>
          <w:sz w:val="24"/>
          <w:szCs w:val="24"/>
        </w:rPr>
        <w:t>prin efectul legii, ca urmare a intrării în vigoare a unor prevederi legale care produc efecte asupra conținutului prezentului contract, inclusiv în situația în care, pe parcursul derulării acestuia intervin modificări/revizuiri ale Deciziei de punere în aplicare a Consiliului din 3 noiembrie 2021 de aprobare a evaluării planului de redresare și reziliență al României;</w:t>
      </w:r>
    </w:p>
    <w:p w14:paraId="64B07D36" w14:textId="77777777" w:rsidR="00C62D8C" w:rsidRDefault="00000000">
      <w:pPr>
        <w:pStyle w:val="ListParagraph"/>
        <w:numPr>
          <w:ilvl w:val="0"/>
          <w:numId w:val="18"/>
        </w:numPr>
        <w:spacing w:after="0" w:line="240" w:lineRule="auto"/>
        <w:jc w:val="both"/>
        <w:rPr>
          <w:rFonts w:asciiTheme="minorHAnsi" w:hAnsiTheme="minorHAnsi" w:cstheme="minorHAnsi"/>
          <w:sz w:val="24"/>
          <w:szCs w:val="24"/>
        </w:rPr>
      </w:pPr>
      <w:r>
        <w:rPr>
          <w:rFonts w:asciiTheme="minorHAnsi" w:eastAsia="Trebuchet MS" w:hAnsiTheme="minorHAnsi" w:cstheme="minorHAnsi"/>
          <w:sz w:val="24"/>
          <w:szCs w:val="24"/>
        </w:rPr>
        <w:t>prin acordul de voință al părților realizat prin Act adițional, încheiat în aceleași condiții ca și Contractul de finanțare, cu excepțiile menționate la alin. (5) al prezentului articol.</w:t>
      </w:r>
    </w:p>
    <w:p w14:paraId="61C061DF" w14:textId="77777777" w:rsidR="00C62D8C" w:rsidRDefault="00000000">
      <w:pPr>
        <w:pStyle w:val="ListParagraph"/>
        <w:numPr>
          <w:ilvl w:val="0"/>
          <w:numId w:val="27"/>
        </w:numPr>
        <w:spacing w:after="0" w:line="240" w:lineRule="auto"/>
        <w:ind w:left="540" w:hanging="540"/>
        <w:jc w:val="both"/>
        <w:rPr>
          <w:rFonts w:asciiTheme="minorHAnsi" w:hAnsiTheme="minorHAnsi" w:cstheme="minorHAnsi"/>
          <w:sz w:val="24"/>
          <w:szCs w:val="24"/>
        </w:rPr>
      </w:pPr>
      <w:r>
        <w:rPr>
          <w:rFonts w:asciiTheme="minorHAnsi" w:hAnsiTheme="minorHAnsi" w:cstheme="minorHAnsi"/>
          <w:sz w:val="24"/>
          <w:szCs w:val="24"/>
        </w:rPr>
        <w:t>Actul adițional intră în vigoare la data semnării de către ultima parte, cu excepția cazurilor în care prin actul adițional se confirmă modificări intervenite în legislația națională şi/sau europeană relevantă, cu impact asupra executării prezentului Contract, situații în care modificarea respectivă intră în vigoare de la data menționată în actul normativ corespunzător.</w:t>
      </w:r>
    </w:p>
    <w:p w14:paraId="2C779F60" w14:textId="77777777" w:rsidR="00C62D8C" w:rsidRDefault="00000000">
      <w:pPr>
        <w:pStyle w:val="ListParagraph"/>
        <w:numPr>
          <w:ilvl w:val="0"/>
          <w:numId w:val="27"/>
        </w:numPr>
        <w:spacing w:after="0" w:line="240" w:lineRule="auto"/>
        <w:ind w:left="540" w:hanging="540"/>
        <w:jc w:val="both"/>
        <w:rPr>
          <w:rFonts w:asciiTheme="minorHAnsi" w:hAnsiTheme="minorHAnsi" w:cstheme="minorHAnsi"/>
          <w:sz w:val="24"/>
          <w:szCs w:val="24"/>
        </w:rPr>
      </w:pPr>
      <w:r>
        <w:rPr>
          <w:rFonts w:asciiTheme="minorHAnsi" w:hAnsiTheme="minorHAnsi" w:cstheme="minorHAnsi"/>
          <w:sz w:val="24"/>
          <w:szCs w:val="24"/>
        </w:rPr>
        <w:t>Actul adițional nu poate avea caracter retroactiv şi nu poate avea scopul sau efectul de a produce schimbări în Contract, care ar putea aduce atingere condițiilor inițiale de acordare a finanțării.</w:t>
      </w:r>
    </w:p>
    <w:p w14:paraId="0429E6EB" w14:textId="46BB426E" w:rsidR="00C62D8C" w:rsidRDefault="00000000">
      <w:pPr>
        <w:pStyle w:val="ListParagraph"/>
        <w:numPr>
          <w:ilvl w:val="0"/>
          <w:numId w:val="27"/>
        </w:numPr>
        <w:spacing w:after="0" w:line="240" w:lineRule="auto"/>
        <w:ind w:left="540" w:hanging="540"/>
        <w:jc w:val="both"/>
        <w:rPr>
          <w:rFonts w:asciiTheme="minorHAnsi" w:hAnsiTheme="minorHAnsi" w:cstheme="minorHAnsi"/>
          <w:sz w:val="24"/>
          <w:szCs w:val="24"/>
        </w:rPr>
      </w:pPr>
      <w:r>
        <w:rPr>
          <w:rFonts w:asciiTheme="minorHAnsi" w:hAnsiTheme="minorHAnsi" w:cstheme="minorHAnsi"/>
          <w:sz w:val="24"/>
          <w:szCs w:val="24"/>
        </w:rPr>
        <w:t xml:space="preserve">Prin excepție de la prevederile alin. (1), </w:t>
      </w:r>
      <w:r w:rsidR="007F4D35">
        <w:rPr>
          <w:rFonts w:asciiTheme="minorHAnsi" w:eastAsia="Trebuchet MS" w:hAnsiTheme="minorHAnsi" w:cstheme="minorHAnsi"/>
          <w:sz w:val="24"/>
          <w:szCs w:val="24"/>
        </w:rPr>
        <w:t>MMAP</w:t>
      </w:r>
      <w:r>
        <w:rPr>
          <w:rFonts w:asciiTheme="minorHAnsi" w:hAnsiTheme="minorHAnsi" w:cstheme="minorHAnsi"/>
          <w:sz w:val="24"/>
          <w:szCs w:val="24"/>
        </w:rPr>
        <w:t xml:space="preserve"> are dreptul de a modifica/completa, prin notificare, fără acordul beneficiarului, următoarele documente care fac parte integrantă din contractul de finanțare:</w:t>
      </w:r>
    </w:p>
    <w:p w14:paraId="568C6BF5" w14:textId="0F55FC4B" w:rsidR="00C62D8C" w:rsidRDefault="00000000">
      <w:pPr>
        <w:pStyle w:val="ListParagraph"/>
        <w:numPr>
          <w:ilvl w:val="0"/>
          <w:numId w:val="20"/>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Anexa II: model</w:t>
      </w:r>
      <w:r w:rsidR="003A4095">
        <w:rPr>
          <w:rFonts w:asciiTheme="minorHAnsi" w:hAnsiTheme="minorHAnsi" w:cstheme="minorHAnsi"/>
          <w:sz w:val="24"/>
          <w:szCs w:val="24"/>
        </w:rPr>
        <w:t>ul</w:t>
      </w:r>
      <w:r>
        <w:rPr>
          <w:rFonts w:asciiTheme="minorHAnsi" w:hAnsiTheme="minorHAnsi" w:cstheme="minorHAnsi"/>
          <w:sz w:val="24"/>
          <w:szCs w:val="24"/>
        </w:rPr>
        <w:t xml:space="preserve"> de Raportare privind stadiul de implementare a proiectului; </w:t>
      </w:r>
    </w:p>
    <w:p w14:paraId="641684BF" w14:textId="0BAD4400" w:rsidR="00C62D8C" w:rsidRDefault="00000000">
      <w:pPr>
        <w:pStyle w:val="ListParagraph"/>
        <w:numPr>
          <w:ilvl w:val="0"/>
          <w:numId w:val="20"/>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Anexa III: </w:t>
      </w:r>
      <w:r w:rsidR="003A4095">
        <w:rPr>
          <w:rFonts w:asciiTheme="minorHAnsi" w:hAnsiTheme="minorHAnsi" w:cstheme="minorHAnsi"/>
          <w:sz w:val="24"/>
          <w:szCs w:val="24"/>
        </w:rPr>
        <w:t>m</w:t>
      </w:r>
      <w:r>
        <w:rPr>
          <w:rFonts w:asciiTheme="minorHAnsi" w:hAnsiTheme="minorHAnsi" w:cstheme="minorHAnsi"/>
          <w:sz w:val="24"/>
          <w:szCs w:val="24"/>
        </w:rPr>
        <w:t>odelul de Grafic estimativ al cererilor de transfer;</w:t>
      </w:r>
    </w:p>
    <w:p w14:paraId="4EEF7F0F" w14:textId="254CF0D2" w:rsidR="00C62D8C" w:rsidRDefault="00000000">
      <w:pPr>
        <w:pStyle w:val="ListParagraph"/>
        <w:numPr>
          <w:ilvl w:val="0"/>
          <w:numId w:val="20"/>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Anexa IV: </w:t>
      </w:r>
      <w:r w:rsidR="003A4095">
        <w:rPr>
          <w:rFonts w:asciiTheme="minorHAnsi" w:hAnsiTheme="minorHAnsi" w:cstheme="minorHAnsi"/>
          <w:sz w:val="24"/>
          <w:szCs w:val="24"/>
        </w:rPr>
        <w:t>m</w:t>
      </w:r>
      <w:r>
        <w:rPr>
          <w:rFonts w:asciiTheme="minorHAnsi" w:hAnsiTheme="minorHAnsi" w:cstheme="minorHAnsi"/>
          <w:sz w:val="24"/>
          <w:szCs w:val="24"/>
        </w:rPr>
        <w:t>ecanismul de efectuare a plăților care cuprinde și lista cu documente justificative.</w:t>
      </w:r>
    </w:p>
    <w:p w14:paraId="54EA3CF6" w14:textId="3083709E" w:rsidR="00C62D8C" w:rsidRDefault="00000000">
      <w:pPr>
        <w:pStyle w:val="ListParagraph"/>
        <w:numPr>
          <w:ilvl w:val="0"/>
          <w:numId w:val="20"/>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Anexa V:  </w:t>
      </w:r>
      <w:r w:rsidR="003A4095">
        <w:rPr>
          <w:rFonts w:asciiTheme="minorHAnsi" w:hAnsiTheme="minorHAnsi" w:cstheme="minorHAnsi"/>
          <w:sz w:val="24"/>
          <w:szCs w:val="24"/>
        </w:rPr>
        <w:t>a</w:t>
      </w:r>
      <w:r>
        <w:rPr>
          <w:rFonts w:asciiTheme="minorHAnsi" w:hAnsiTheme="minorHAnsi" w:cstheme="minorHAnsi"/>
          <w:sz w:val="24"/>
          <w:szCs w:val="24"/>
        </w:rPr>
        <w:t>chiziții publice, conflict de interese și incompatibilități.</w:t>
      </w:r>
    </w:p>
    <w:p w14:paraId="39319364" w14:textId="77777777" w:rsidR="00C62D8C" w:rsidRDefault="00000000">
      <w:pPr>
        <w:pStyle w:val="ListParagraph"/>
        <w:numPr>
          <w:ilvl w:val="0"/>
          <w:numId w:val="27"/>
        </w:numPr>
        <w:spacing w:after="0" w:line="240" w:lineRule="auto"/>
        <w:ind w:left="540" w:hanging="540"/>
        <w:jc w:val="both"/>
        <w:rPr>
          <w:rFonts w:asciiTheme="minorHAnsi" w:hAnsiTheme="minorHAnsi" w:cstheme="minorHAnsi"/>
          <w:sz w:val="24"/>
          <w:szCs w:val="24"/>
        </w:rPr>
      </w:pPr>
      <w:r>
        <w:rPr>
          <w:rFonts w:asciiTheme="minorHAnsi" w:hAnsiTheme="minorHAnsi" w:cstheme="minorHAnsi"/>
          <w:sz w:val="24"/>
          <w:szCs w:val="24"/>
        </w:rPr>
        <w:t>Contractul poate fi suspendat de către părți, prin comunicarea unei notificări în termen de 5 zile de la intervenirea situației, după cum urmează:</w:t>
      </w:r>
    </w:p>
    <w:p w14:paraId="3DF03DFE" w14:textId="12436FA9" w:rsidR="00C62D8C" w:rsidRDefault="00000000">
      <w:pPr>
        <w:pStyle w:val="ListParagraph"/>
        <w:numPr>
          <w:ilvl w:val="0"/>
          <w:numId w:val="19"/>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de către</w:t>
      </w:r>
      <w:r w:rsidR="007F4D35">
        <w:rPr>
          <w:rFonts w:asciiTheme="minorHAnsi" w:eastAsia="Trebuchet MS" w:hAnsiTheme="minorHAnsi" w:cstheme="minorHAnsi"/>
          <w:sz w:val="24"/>
          <w:szCs w:val="24"/>
        </w:rPr>
        <w:t xml:space="preserve"> MMAP</w:t>
      </w:r>
      <w:r>
        <w:rPr>
          <w:rFonts w:asciiTheme="minorHAnsi" w:hAnsiTheme="minorHAnsi" w:cstheme="minorHAnsi"/>
          <w:sz w:val="24"/>
          <w:szCs w:val="24"/>
        </w:rPr>
        <w:t xml:space="preserve"> /Beneficiar în caz de forță majoră;</w:t>
      </w:r>
    </w:p>
    <w:p w14:paraId="44870ADF" w14:textId="3D841CDD" w:rsidR="00C62D8C" w:rsidRDefault="00000000">
      <w:pPr>
        <w:pStyle w:val="ListParagraph"/>
        <w:numPr>
          <w:ilvl w:val="0"/>
          <w:numId w:val="19"/>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de către</w:t>
      </w:r>
      <w:r w:rsidR="007F4D35">
        <w:rPr>
          <w:rFonts w:asciiTheme="minorHAnsi" w:eastAsia="Trebuchet MS" w:hAnsiTheme="minorHAnsi" w:cstheme="minorHAnsi"/>
          <w:sz w:val="24"/>
          <w:szCs w:val="24"/>
        </w:rPr>
        <w:t xml:space="preserve"> MMAP</w:t>
      </w:r>
      <w:r>
        <w:rPr>
          <w:rFonts w:asciiTheme="minorHAnsi" w:hAnsiTheme="minorHAnsi" w:cstheme="minorHAnsi"/>
          <w:sz w:val="24"/>
          <w:szCs w:val="24"/>
        </w:rPr>
        <w:t xml:space="preserve">, la solicitarea beneficiarului, în cazul în care </w:t>
      </w:r>
      <w:r w:rsidR="007F4D35">
        <w:rPr>
          <w:rFonts w:asciiTheme="minorHAnsi" w:eastAsia="Trebuchet MS" w:hAnsiTheme="minorHAnsi" w:cstheme="minorHAnsi"/>
          <w:sz w:val="24"/>
          <w:szCs w:val="24"/>
        </w:rPr>
        <w:t>MMAP</w:t>
      </w:r>
      <w:r>
        <w:rPr>
          <w:rFonts w:asciiTheme="minorHAnsi" w:hAnsiTheme="minorHAnsi" w:cstheme="minorHAnsi"/>
          <w:sz w:val="24"/>
          <w:szCs w:val="24"/>
        </w:rPr>
        <w:t xml:space="preserve"> nu asigură asistența financiară pentru implementarea Proiectului;</w:t>
      </w:r>
    </w:p>
    <w:p w14:paraId="0BB8DF70" w14:textId="71A3B1C7" w:rsidR="00C62D8C" w:rsidRDefault="00000000">
      <w:pPr>
        <w:pStyle w:val="ListParagraph"/>
        <w:numPr>
          <w:ilvl w:val="0"/>
          <w:numId w:val="19"/>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alte situații expres prevăzute de lege.</w:t>
      </w:r>
    </w:p>
    <w:p w14:paraId="2FE81528" w14:textId="77777777" w:rsidR="007F4D35" w:rsidRDefault="007F4D35" w:rsidP="007F4D35">
      <w:pPr>
        <w:pStyle w:val="ListParagraph"/>
        <w:spacing w:after="0" w:line="240" w:lineRule="auto"/>
        <w:ind w:left="1170"/>
        <w:jc w:val="both"/>
        <w:rPr>
          <w:rFonts w:asciiTheme="minorHAnsi" w:hAnsiTheme="minorHAnsi" w:cstheme="minorHAnsi"/>
          <w:sz w:val="24"/>
          <w:szCs w:val="24"/>
        </w:rPr>
      </w:pPr>
    </w:p>
    <w:p w14:paraId="4E6077AB" w14:textId="77777777" w:rsidR="00C62D8C" w:rsidRDefault="00000000">
      <w:pPr>
        <w:tabs>
          <w:tab w:val="left" w:pos="810"/>
        </w:tabs>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11. Contractarea și cesiunea</w:t>
      </w:r>
    </w:p>
    <w:p w14:paraId="65DBCCDC"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ab/>
      </w:r>
      <w:r>
        <w:rPr>
          <w:rFonts w:asciiTheme="minorHAnsi" w:eastAsia="Trebuchet MS" w:hAnsiTheme="minorHAnsi" w:cstheme="minorHAnsi"/>
          <w:sz w:val="24"/>
          <w:szCs w:val="24"/>
        </w:rPr>
        <w:t>Prezentul Contract, precum şi toate drepturile şi obligațiile decurgând din implementarea acestuia nu pot face obiectul cesiunii totale sau parțiale, novației, subrogației sau a oricărui alt mecanism de transmisiune şi/sau transformare a obligațiilor şi drepturilor.</w:t>
      </w:r>
    </w:p>
    <w:p w14:paraId="3C4F09C9" w14:textId="75806EBA" w:rsidR="00C62D8C" w:rsidRDefault="00C62D8C">
      <w:pPr>
        <w:spacing w:after="0" w:line="240" w:lineRule="auto"/>
        <w:jc w:val="both"/>
        <w:rPr>
          <w:rFonts w:asciiTheme="minorHAnsi" w:eastAsia="Trebuchet MS" w:hAnsiTheme="minorHAnsi" w:cstheme="minorHAnsi"/>
          <w:b/>
          <w:sz w:val="24"/>
          <w:szCs w:val="24"/>
        </w:rPr>
      </w:pPr>
    </w:p>
    <w:p w14:paraId="5B24D58C" w14:textId="77777777" w:rsidR="007F4D35" w:rsidRDefault="007F4D35">
      <w:pPr>
        <w:spacing w:after="0" w:line="240" w:lineRule="auto"/>
        <w:jc w:val="both"/>
        <w:rPr>
          <w:rFonts w:asciiTheme="minorHAnsi" w:eastAsia="Trebuchet MS" w:hAnsiTheme="minorHAnsi" w:cstheme="minorHAnsi"/>
          <w:b/>
          <w:sz w:val="24"/>
          <w:szCs w:val="24"/>
        </w:rPr>
      </w:pPr>
    </w:p>
    <w:p w14:paraId="3F373325"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VII  </w:t>
      </w:r>
    </w:p>
    <w:p w14:paraId="43B1E516"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Conflict de interese</w:t>
      </w:r>
    </w:p>
    <w:p w14:paraId="1AAE643F" w14:textId="77777777" w:rsidR="00C62D8C" w:rsidRDefault="00C62D8C">
      <w:pPr>
        <w:spacing w:after="0" w:line="240" w:lineRule="auto"/>
        <w:ind w:left="374" w:right="14" w:hanging="353"/>
        <w:jc w:val="both"/>
        <w:rPr>
          <w:rFonts w:asciiTheme="minorHAnsi" w:eastAsia="Trebuchet MS" w:hAnsiTheme="minorHAnsi" w:cstheme="minorHAnsi"/>
          <w:b/>
          <w:color w:val="000000"/>
          <w:sz w:val="24"/>
          <w:szCs w:val="24"/>
        </w:rPr>
      </w:pPr>
    </w:p>
    <w:p w14:paraId="2F4883E7" w14:textId="77777777" w:rsidR="00C62D8C" w:rsidRDefault="00000000">
      <w:pPr>
        <w:spacing w:after="0" w:line="240" w:lineRule="auto"/>
        <w:ind w:right="14" w:firstLine="21"/>
        <w:jc w:val="both"/>
        <w:rPr>
          <w:rFonts w:asciiTheme="minorHAnsi" w:eastAsia="Trebuchet MS" w:hAnsiTheme="minorHAnsi" w:cstheme="minorHAnsi"/>
          <w:b/>
          <w:color w:val="000000"/>
          <w:sz w:val="24"/>
          <w:szCs w:val="24"/>
        </w:rPr>
      </w:pPr>
      <w:r>
        <w:rPr>
          <w:rFonts w:asciiTheme="minorHAnsi" w:eastAsia="Trebuchet MS" w:hAnsiTheme="minorHAnsi" w:cstheme="minorHAnsi"/>
          <w:b/>
          <w:color w:val="000000"/>
          <w:sz w:val="24"/>
          <w:szCs w:val="24"/>
        </w:rPr>
        <w:t xml:space="preserve">Art. 12 </w:t>
      </w:r>
      <w:r>
        <w:rPr>
          <w:rFonts w:asciiTheme="minorHAnsi" w:eastAsia="Trebuchet MS" w:hAnsiTheme="minorHAnsi" w:cstheme="minorHAnsi"/>
          <w:color w:val="000000"/>
          <w:sz w:val="24"/>
          <w:szCs w:val="24"/>
        </w:rPr>
        <w:t xml:space="preserve">Părțile se obligă să ia toate măsurile pentru respectarea regulilor pentru evitarea conflictului de interese, în conformitate cu prevederile </w:t>
      </w:r>
      <w:r>
        <w:rPr>
          <w:rFonts w:asciiTheme="minorHAnsi" w:eastAsia="Trebuchet MS" w:hAnsiTheme="minorHAnsi" w:cstheme="minorHAnsi"/>
          <w:sz w:val="24"/>
          <w:szCs w:val="24"/>
        </w:rPr>
        <w:t xml:space="preserve">legislației naționale și/sau europene incidente în vigoare, fără a </w:t>
      </w:r>
      <w:r>
        <w:rPr>
          <w:rFonts w:asciiTheme="minorHAnsi" w:eastAsia="Trebuchet MS" w:hAnsiTheme="minorHAnsi" w:cstheme="minorHAnsi"/>
          <w:sz w:val="24"/>
          <w:szCs w:val="24"/>
        </w:rPr>
        <w:lastRenderedPageBreak/>
        <w:t>se limita la acestea, precum și să se informeze reciproc, de îndată ce au luat la cunoștință, în legătură cu orice situație care dă naștere sau este posibil să dea naștere unui astfel de conflict.</w:t>
      </w:r>
    </w:p>
    <w:p w14:paraId="0BF9058B" w14:textId="2F213EFE" w:rsidR="00C62D8C" w:rsidRDefault="00C62D8C">
      <w:pPr>
        <w:spacing w:after="0" w:line="240" w:lineRule="auto"/>
        <w:jc w:val="both"/>
        <w:rPr>
          <w:rFonts w:asciiTheme="minorHAnsi" w:eastAsia="Trebuchet MS" w:hAnsiTheme="minorHAnsi" w:cstheme="minorHAnsi"/>
          <w:b/>
          <w:sz w:val="24"/>
          <w:szCs w:val="24"/>
        </w:rPr>
      </w:pPr>
    </w:p>
    <w:p w14:paraId="297A55AA" w14:textId="77777777" w:rsidR="007F4D35" w:rsidRDefault="007F4D35">
      <w:pPr>
        <w:spacing w:after="0" w:line="240" w:lineRule="auto"/>
        <w:jc w:val="both"/>
        <w:rPr>
          <w:rFonts w:asciiTheme="minorHAnsi" w:eastAsia="Trebuchet MS" w:hAnsiTheme="minorHAnsi" w:cstheme="minorHAnsi"/>
          <w:b/>
          <w:sz w:val="24"/>
          <w:szCs w:val="24"/>
        </w:rPr>
      </w:pPr>
    </w:p>
    <w:p w14:paraId="6B566A0E"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VIII</w:t>
      </w:r>
      <w:r>
        <w:rPr>
          <w:rFonts w:asciiTheme="minorHAnsi" w:eastAsia="Trebuchet MS" w:hAnsiTheme="minorHAnsi" w:cstheme="minorHAnsi"/>
          <w:b/>
          <w:sz w:val="24"/>
          <w:szCs w:val="24"/>
        </w:rPr>
        <w:tab/>
      </w:r>
    </w:p>
    <w:p w14:paraId="6D2F7CA4" w14:textId="77777777" w:rsidR="00C62D8C" w:rsidRDefault="00000000">
      <w:pPr>
        <w:spacing w:after="0" w:line="240" w:lineRule="auto"/>
        <w:jc w:val="center"/>
        <w:rPr>
          <w:rFonts w:asciiTheme="minorHAnsi" w:eastAsia="Trebuchet MS" w:hAnsiTheme="minorHAnsi" w:cstheme="minorHAnsi"/>
          <w:sz w:val="24"/>
          <w:szCs w:val="24"/>
        </w:rPr>
      </w:pPr>
      <w:r>
        <w:rPr>
          <w:rFonts w:asciiTheme="minorHAnsi" w:eastAsia="Trebuchet MS" w:hAnsiTheme="minorHAnsi" w:cstheme="minorHAnsi"/>
          <w:b/>
          <w:sz w:val="24"/>
          <w:szCs w:val="24"/>
        </w:rPr>
        <w:t>Protecția intereselor financiare ale Uniunii</w:t>
      </w:r>
    </w:p>
    <w:p w14:paraId="51CD8C99"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13</w:t>
      </w:r>
    </w:p>
    <w:p w14:paraId="5597AE82" w14:textId="327D72A2" w:rsidR="00C62D8C" w:rsidRDefault="00871AEA">
      <w:pPr>
        <w:numPr>
          <w:ilvl w:val="0"/>
          <w:numId w:val="1"/>
        </w:numPr>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MMAP verifică dacă finanțarea a fost utilizată în mod corespunzător în conformitate cu toate normele aplicabile, în special în ceea ce privește prevenirea, detectarea și corectarea fraudei, a corupției și a conflictelor de interese.</w:t>
      </w:r>
    </w:p>
    <w:p w14:paraId="370EA4C4" w14:textId="77777777" w:rsidR="00C62D8C" w:rsidRDefault="00000000">
      <w:pPr>
        <w:numPr>
          <w:ilvl w:val="0"/>
          <w:numId w:val="1"/>
        </w:numPr>
        <w:tabs>
          <w:tab w:val="left" w:pos="1440"/>
        </w:tabs>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Beneficiarul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47D3D07D" w14:textId="77777777" w:rsidR="00C62D8C" w:rsidRDefault="00000000">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Pr>
          <w:rFonts w:asciiTheme="minorHAnsi" w:eastAsia="Trebuchet MS" w:hAnsiTheme="minorHAnsi" w:cstheme="minorHAnsi"/>
          <w:sz w:val="24"/>
          <w:szCs w:val="24"/>
        </w:rPr>
        <w:t>numele beneficiarului final al fondurilor;</w:t>
      </w:r>
    </w:p>
    <w:p w14:paraId="23F22AB9" w14:textId="77777777" w:rsidR="00C62D8C" w:rsidRDefault="00000000">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Pr>
          <w:rFonts w:asciiTheme="minorHAnsi" w:eastAsia="Trebuchet MS" w:hAnsiTheme="minorHAnsi" w:cstheme="minorHAnsi"/>
          <w:sz w:val="24"/>
          <w:szCs w:val="24"/>
        </w:rPr>
        <w:t>numele contractantului și al subcontractantului, în cazul în care beneficiarul final al fondurilor este o autoritate contractantă în conformitate cu dreptul Uniunii sau cu dreptul intern privind achizițiile publice;</w:t>
      </w:r>
    </w:p>
    <w:p w14:paraId="1C5DB07C" w14:textId="77777777" w:rsidR="00C62D8C" w:rsidRDefault="00000000">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prenumele, numele și data nașterii beneficiarului real (beneficiarilor reali) al (ai) destinatarului fondurilor sau al contractantului, astfel cum este definit la art. 3 alin. (6) din Directiva (UE) 2015/849 a Parlamentului European și a Consiliului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51483E24" w14:textId="77777777" w:rsidR="00C62D8C" w:rsidRDefault="00000000">
      <w:pPr>
        <w:numPr>
          <w:ilvl w:val="0"/>
          <w:numId w:val="1"/>
        </w:numPr>
        <w:tabs>
          <w:tab w:val="left" w:pos="720"/>
        </w:tabs>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14:paraId="5B84D4A7" w14:textId="77777777" w:rsidR="00C62D8C" w:rsidRDefault="00000000">
      <w:pPr>
        <w:numPr>
          <w:ilvl w:val="0"/>
          <w:numId w:val="1"/>
        </w:numPr>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În baza art. 22 alin. (5) al doilea paragraf din Regulamentul (UE) nr. 2021/241, precum și a Acordului privind contribuția financiară și a Acordului de împrumut, MIPE poate reduce în mod proporțional sprijinul nerambursabil acordat în cadrul PNRR și, după caz, poate recupera orice sumă datorată bugetului Uniunii și/sau bugetului național în cazuri de fraudă, corupție și conflict de interese care afectează interesele financiare ale Uniunii;</w:t>
      </w:r>
    </w:p>
    <w:p w14:paraId="11DEE1E3" w14:textId="77777777" w:rsidR="00C62D8C" w:rsidRDefault="00000000">
      <w:pPr>
        <w:numPr>
          <w:ilvl w:val="0"/>
          <w:numId w:val="1"/>
        </w:numPr>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În situația în care Comisia Europeană dezangajează fondurile asociate țintei  pentru care au fost suspendate plățile, prevederile prezentului contract se suspendă, până la identificarea de noi surse de finanțare;</w:t>
      </w:r>
    </w:p>
    <w:p w14:paraId="2E8C856D" w14:textId="3410495D" w:rsidR="00C62D8C" w:rsidRPr="00871AEA" w:rsidRDefault="00000000">
      <w:pPr>
        <w:numPr>
          <w:ilvl w:val="0"/>
          <w:numId w:val="1"/>
        </w:numPr>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 xml:space="preserve">În situația în care Comisia Europeană dezangajează fondurile asociate jaloanelor și țintelor, </w:t>
      </w:r>
      <w:r w:rsidR="00735511">
        <w:rPr>
          <w:rFonts w:asciiTheme="minorHAnsi" w:eastAsia="Trebuchet MS" w:hAnsiTheme="minorHAnsi" w:cstheme="minorHAnsi"/>
          <w:sz w:val="24"/>
          <w:szCs w:val="24"/>
        </w:rPr>
        <w:t xml:space="preserve">MMAP </w:t>
      </w:r>
      <w:r>
        <w:rPr>
          <w:rFonts w:asciiTheme="minorHAnsi" w:eastAsia="Trebuchet MS" w:hAnsiTheme="minorHAnsi" w:cstheme="minorHAnsi"/>
          <w:sz w:val="24"/>
          <w:szCs w:val="24"/>
        </w:rPr>
        <w:t>suspendă parțial activitățile aferente țintei respective din cadrul  contractului aflat în derulare, până la identificarea de noi surse de finanțare sau, după caz, condiționează încetarea acestuia, prin acordul părților, de  restituirea sumelor plătite.</w:t>
      </w:r>
    </w:p>
    <w:p w14:paraId="78892401" w14:textId="77777777" w:rsidR="00871AEA" w:rsidRDefault="00871AEA" w:rsidP="00871AEA">
      <w:pPr>
        <w:spacing w:after="0" w:line="240" w:lineRule="auto"/>
        <w:ind w:left="450"/>
        <w:jc w:val="both"/>
        <w:rPr>
          <w:rFonts w:asciiTheme="minorHAnsi" w:hAnsiTheme="minorHAnsi" w:cstheme="minorHAnsi"/>
          <w:sz w:val="24"/>
          <w:szCs w:val="24"/>
        </w:rPr>
      </w:pPr>
    </w:p>
    <w:p w14:paraId="5FE776C5" w14:textId="77777777" w:rsidR="00C62D8C" w:rsidRDefault="00000000">
      <w:pPr>
        <w:tabs>
          <w:tab w:val="left" w:pos="810"/>
        </w:tabs>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Art. 14 Verificări și controale efectuate de Comisie, de Oficiul European de Luptă Antifraudă (OLAF), de Curtea de Conturi Europeană (CCE) și de Parchetul European (EPPO), DLAF, DNA, Autoritatea de Audit  </w:t>
      </w:r>
    </w:p>
    <w:p w14:paraId="4DC44B0B" w14:textId="77777777" w:rsidR="00C62D8C" w:rsidRDefault="00000000">
      <w:pPr>
        <w:numPr>
          <w:ilvl w:val="0"/>
          <w:numId w:val="8"/>
        </w:numPr>
        <w:tabs>
          <w:tab w:val="left" w:pos="-270"/>
        </w:tabs>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 xml:space="preserve">Pe lângă controalele prevăzute în Acordul privind contribuția financiară și Acordul de împrumut între Comisie și România, Comisia își poate exercita drepturile prevăzute la art. 129 alin. (1) din </w:t>
      </w:r>
      <w:r>
        <w:rPr>
          <w:rFonts w:asciiTheme="minorHAnsi" w:eastAsia="Trebuchet MS" w:hAnsiTheme="minorHAnsi" w:cstheme="minorHAnsi"/>
          <w:sz w:val="24"/>
          <w:szCs w:val="24"/>
        </w:rPr>
        <w:lastRenderedPageBreak/>
        <w:t>Regulamentul financiar și poate efectua verificări, analize, controale și audituri pentru punerea în aplicare a PNRR în ceea ce privește:</w:t>
      </w:r>
    </w:p>
    <w:p w14:paraId="7E7FB8EA" w14:textId="77777777" w:rsidR="00C62D8C" w:rsidRDefault="00000000">
      <w:pPr>
        <w:numPr>
          <w:ilvl w:val="1"/>
          <w:numId w:val="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prevenirea, detectarea și corectarea fraudei, a corupției și a conflictelor de interese care afectează interesele financiare ale Uniunii, inclusiv aplicarea art. 11 din Acordul privind contribuția financiară;</w:t>
      </w:r>
    </w:p>
    <w:p w14:paraId="04E5D3A2" w14:textId="77777777" w:rsidR="00C62D8C" w:rsidRDefault="00000000">
      <w:pPr>
        <w:numPr>
          <w:ilvl w:val="1"/>
          <w:numId w:val="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aplicarea art. 4 alin. (2) din Acordul privind contribuția financiară;</w:t>
      </w:r>
    </w:p>
    <w:p w14:paraId="7FF4B39B" w14:textId="77777777" w:rsidR="00C62D8C" w:rsidRDefault="00000000">
      <w:pPr>
        <w:numPr>
          <w:ilvl w:val="1"/>
          <w:numId w:val="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informațiile și justificarea privind îndeplinirea satisfăcătoare a obiectivelor de etapă și a țintelor într-o cerere de plată.</w:t>
      </w:r>
    </w:p>
    <w:p w14:paraId="699B45A1" w14:textId="77777777" w:rsidR="00C62D8C" w:rsidRDefault="00000000">
      <w:pPr>
        <w:tabs>
          <w:tab w:val="left" w:pos="-90"/>
        </w:tabs>
        <w:spacing w:after="0" w:line="240" w:lineRule="auto"/>
        <w:ind w:left="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14:paraId="04CB294D" w14:textId="77777777" w:rsidR="00C62D8C" w:rsidRDefault="00000000">
      <w:pPr>
        <w:numPr>
          <w:ilvl w:val="0"/>
          <w:numId w:val="8"/>
        </w:numPr>
        <w:tabs>
          <w:tab w:val="left" w:pos="450"/>
        </w:tabs>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Raportat prerogativelor de control enunțate la alin (1), părțile au obligația păstrării și furnizării documentelor justificative adecvate.</w:t>
      </w:r>
    </w:p>
    <w:p w14:paraId="00FC3376" w14:textId="77777777" w:rsidR="00C62D8C" w:rsidRDefault="00000000">
      <w:pPr>
        <w:numPr>
          <w:ilvl w:val="0"/>
          <w:numId w:val="8"/>
        </w:numPr>
        <w:tabs>
          <w:tab w:val="left" w:pos="450"/>
          <w:tab w:val="left" w:pos="720"/>
        </w:tabs>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Următoarele organisme își pot exercita drepturile prevăzute la art. 129 alin. (1) din Regulamentul financiar și pot efectua analize, verificări, audituri și investigații:</w:t>
      </w:r>
    </w:p>
    <w:p w14:paraId="664EEA17" w14:textId="77777777" w:rsidR="00C62D8C" w:rsidRDefault="00000000">
      <w:pPr>
        <w:numPr>
          <w:ilvl w:val="0"/>
          <w:numId w:val="33"/>
        </w:numPr>
        <w:tabs>
          <w:tab w:val="left" w:pos="450"/>
        </w:tabs>
        <w:spacing w:after="0" w:line="240" w:lineRule="auto"/>
        <w:jc w:val="both"/>
        <w:rPr>
          <w:rFonts w:asciiTheme="minorHAnsi" w:hAnsiTheme="minorHAnsi" w:cstheme="minorHAnsi"/>
          <w:sz w:val="24"/>
          <w:szCs w:val="24"/>
        </w:rPr>
      </w:pPr>
      <w:r>
        <w:rPr>
          <w:rFonts w:asciiTheme="minorHAnsi" w:eastAsia="Trebuchet MS" w:hAnsiTheme="minorHAnsi" w:cstheme="minorHAnsi"/>
          <w:sz w:val="24"/>
          <w:szCs w:val="24"/>
        </w:rPr>
        <w:t>Oficiul European de Luptă Antifraudă (OLAF) în temeiul Regulamentelor nr. 883/2013</w:t>
      </w:r>
      <w:r>
        <w:rPr>
          <w:rFonts w:asciiTheme="minorHAnsi" w:eastAsia="Trebuchet MS" w:hAnsiTheme="minorHAnsi" w:cstheme="minorHAnsi"/>
          <w:sz w:val="24"/>
          <w:szCs w:val="24"/>
          <w:vertAlign w:val="superscript"/>
        </w:rPr>
        <w:footnoteReference w:id="1"/>
      </w:r>
      <w:r>
        <w:rPr>
          <w:rFonts w:asciiTheme="minorHAnsi" w:eastAsia="Trebuchet MS" w:hAnsiTheme="minorHAnsi" w:cstheme="minorHAnsi"/>
          <w:sz w:val="24"/>
          <w:szCs w:val="24"/>
        </w:rPr>
        <w:t xml:space="preserve"> și nr. 2185/96</w:t>
      </w:r>
      <w:r>
        <w:rPr>
          <w:rFonts w:asciiTheme="minorHAnsi" w:eastAsia="Trebuchet MS" w:hAnsiTheme="minorHAnsi" w:cstheme="minorHAnsi"/>
          <w:sz w:val="24"/>
          <w:szCs w:val="24"/>
          <w:vertAlign w:val="superscript"/>
        </w:rPr>
        <w:footnoteReference w:id="2"/>
      </w:r>
      <w:r>
        <w:rPr>
          <w:rFonts w:asciiTheme="minorHAnsi" w:eastAsia="Trebuchet MS" w:hAnsiTheme="minorHAnsi" w:cstheme="minorHAnsi"/>
          <w:sz w:val="24"/>
          <w:szCs w:val="24"/>
        </w:rPr>
        <w:t>,</w:t>
      </w:r>
    </w:p>
    <w:p w14:paraId="7C776558" w14:textId="77777777" w:rsidR="00C62D8C" w:rsidRDefault="00000000">
      <w:pPr>
        <w:numPr>
          <w:ilvl w:val="0"/>
          <w:numId w:val="33"/>
        </w:numPr>
        <w:tabs>
          <w:tab w:val="left" w:pos="450"/>
        </w:tabs>
        <w:spacing w:after="0" w:line="240" w:lineRule="auto"/>
        <w:jc w:val="both"/>
        <w:rPr>
          <w:rFonts w:asciiTheme="minorHAnsi" w:hAnsiTheme="minorHAnsi" w:cstheme="minorHAnsi"/>
          <w:sz w:val="24"/>
          <w:szCs w:val="24"/>
        </w:rPr>
      </w:pPr>
      <w:r>
        <w:rPr>
          <w:rFonts w:asciiTheme="minorHAnsi" w:eastAsia="Trebuchet MS" w:hAnsiTheme="minorHAnsi" w:cstheme="minorHAnsi"/>
          <w:sz w:val="24"/>
          <w:szCs w:val="24"/>
        </w:rPr>
        <w:t xml:space="preserve">Parchetul European (EPPO) în temeiul Regulamentului 2017/1939, în măsura în care EPPO este competent, </w:t>
      </w:r>
    </w:p>
    <w:p w14:paraId="0B77E957" w14:textId="77777777" w:rsidR="00C62D8C" w:rsidRDefault="00000000">
      <w:pPr>
        <w:numPr>
          <w:ilvl w:val="0"/>
          <w:numId w:val="33"/>
        </w:numPr>
        <w:tabs>
          <w:tab w:val="left" w:pos="450"/>
        </w:tabs>
        <w:spacing w:after="0" w:line="240" w:lineRule="auto"/>
        <w:jc w:val="both"/>
        <w:rPr>
          <w:rFonts w:asciiTheme="minorHAnsi" w:hAnsiTheme="minorHAnsi" w:cstheme="minorHAnsi"/>
          <w:sz w:val="24"/>
          <w:szCs w:val="24"/>
        </w:rPr>
      </w:pPr>
      <w:r>
        <w:rPr>
          <w:rFonts w:asciiTheme="minorHAnsi" w:eastAsia="Trebuchet MS" w:hAnsiTheme="minorHAnsi" w:cstheme="minorHAnsi"/>
          <w:sz w:val="24"/>
          <w:szCs w:val="24"/>
        </w:rPr>
        <w:t>Curtea de Conturi Europeană (CCE), în temeiul articolul 287 din Tratatul privind funcționarea Uniunii Europene (TFUE) și al articolul 257 din Regulamentul financiar, și</w:t>
      </w:r>
    </w:p>
    <w:p w14:paraId="123F7890" w14:textId="77777777" w:rsidR="00C62D8C" w:rsidRDefault="00000000">
      <w:pPr>
        <w:numPr>
          <w:ilvl w:val="0"/>
          <w:numId w:val="33"/>
        </w:numPr>
        <w:tabs>
          <w:tab w:val="left" w:pos="450"/>
        </w:tabs>
        <w:spacing w:after="0" w:line="240" w:lineRule="auto"/>
        <w:jc w:val="both"/>
        <w:rPr>
          <w:rFonts w:asciiTheme="minorHAnsi" w:hAnsiTheme="minorHAnsi" w:cstheme="minorHAnsi"/>
          <w:sz w:val="24"/>
          <w:szCs w:val="24"/>
        </w:rPr>
      </w:pPr>
      <w:r>
        <w:rPr>
          <w:rFonts w:asciiTheme="minorHAnsi" w:eastAsia="Trebuchet MS" w:hAnsiTheme="minorHAnsi" w:cstheme="minorHAnsi"/>
          <w:sz w:val="24"/>
          <w:szCs w:val="24"/>
        </w:rPr>
        <w:t xml:space="preserve">Autorități naționale precum: DLAF, DNA, Autoritatea de Audit. </w:t>
      </w:r>
    </w:p>
    <w:p w14:paraId="2800EA81" w14:textId="77777777" w:rsidR="00C62D8C" w:rsidRDefault="00000000">
      <w:pPr>
        <w:numPr>
          <w:ilvl w:val="0"/>
          <w:numId w:val="8"/>
        </w:numPr>
        <w:tabs>
          <w:tab w:val="left" w:pos="450"/>
        </w:tabs>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Părțile convin și cooperează în vederea verificărilor, analizelor, auditurilor și investigațiilor realizate de organismele evidențiate la alineatul (3) și furnizează toate informațiile și documentele solicitate în scopul lor.</w:t>
      </w:r>
    </w:p>
    <w:p w14:paraId="46312790" w14:textId="77777777" w:rsidR="00C62D8C" w:rsidRDefault="00000000">
      <w:pPr>
        <w:numPr>
          <w:ilvl w:val="0"/>
          <w:numId w:val="8"/>
        </w:numPr>
        <w:tabs>
          <w:tab w:val="left" w:pos="450"/>
        </w:tabs>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 xml:space="preserve">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66C78AD7" w14:textId="77777777" w:rsidR="00C62D8C" w:rsidRDefault="00C62D8C">
      <w:pPr>
        <w:tabs>
          <w:tab w:val="left" w:pos="450"/>
        </w:tabs>
        <w:spacing w:after="0" w:line="240" w:lineRule="auto"/>
        <w:ind w:left="450"/>
        <w:jc w:val="both"/>
        <w:rPr>
          <w:rFonts w:asciiTheme="minorHAnsi" w:hAnsiTheme="minorHAnsi" w:cstheme="minorHAnsi"/>
          <w:sz w:val="24"/>
          <w:szCs w:val="24"/>
        </w:rPr>
      </w:pPr>
    </w:p>
    <w:p w14:paraId="21952103" w14:textId="77777777" w:rsidR="00871AEA" w:rsidRDefault="00871AEA">
      <w:pPr>
        <w:spacing w:after="0" w:line="240" w:lineRule="auto"/>
        <w:jc w:val="center"/>
        <w:rPr>
          <w:rFonts w:asciiTheme="minorHAnsi" w:eastAsia="Trebuchet MS" w:hAnsiTheme="minorHAnsi" w:cstheme="minorHAnsi"/>
          <w:b/>
          <w:sz w:val="24"/>
          <w:szCs w:val="24"/>
        </w:rPr>
      </w:pPr>
    </w:p>
    <w:p w14:paraId="7AD5CE44" w14:textId="77777777" w:rsidR="00871AEA" w:rsidRDefault="00871AEA">
      <w:pPr>
        <w:spacing w:after="0" w:line="240" w:lineRule="auto"/>
        <w:jc w:val="center"/>
        <w:rPr>
          <w:rFonts w:asciiTheme="minorHAnsi" w:eastAsia="Trebuchet MS" w:hAnsiTheme="minorHAnsi" w:cstheme="minorHAnsi"/>
          <w:b/>
          <w:sz w:val="24"/>
          <w:szCs w:val="24"/>
        </w:rPr>
      </w:pPr>
    </w:p>
    <w:p w14:paraId="5DB4266D" w14:textId="77777777" w:rsidR="00871AEA" w:rsidRDefault="00871AEA">
      <w:pPr>
        <w:spacing w:after="0" w:line="240" w:lineRule="auto"/>
        <w:jc w:val="center"/>
        <w:rPr>
          <w:rFonts w:asciiTheme="minorHAnsi" w:eastAsia="Trebuchet MS" w:hAnsiTheme="minorHAnsi" w:cstheme="minorHAnsi"/>
          <w:b/>
          <w:sz w:val="24"/>
          <w:szCs w:val="24"/>
        </w:rPr>
      </w:pPr>
    </w:p>
    <w:p w14:paraId="3A7B91F5" w14:textId="77777777" w:rsidR="00871AEA" w:rsidRDefault="00871AEA">
      <w:pPr>
        <w:spacing w:after="0" w:line="240" w:lineRule="auto"/>
        <w:jc w:val="center"/>
        <w:rPr>
          <w:rFonts w:asciiTheme="minorHAnsi" w:eastAsia="Trebuchet MS" w:hAnsiTheme="minorHAnsi" w:cstheme="minorHAnsi"/>
          <w:b/>
          <w:sz w:val="24"/>
          <w:szCs w:val="24"/>
        </w:rPr>
      </w:pPr>
    </w:p>
    <w:p w14:paraId="1026378B" w14:textId="63331A0F"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lastRenderedPageBreak/>
        <w:t xml:space="preserve">Capitolul IX </w:t>
      </w:r>
    </w:p>
    <w:p w14:paraId="252D9661"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Monitorizarea și raportare</w:t>
      </w:r>
    </w:p>
    <w:p w14:paraId="60EEDAA2" w14:textId="77777777" w:rsidR="00C62D8C" w:rsidRDefault="00C62D8C">
      <w:pPr>
        <w:spacing w:after="0" w:line="240" w:lineRule="auto"/>
        <w:jc w:val="both"/>
        <w:rPr>
          <w:rFonts w:asciiTheme="minorHAnsi" w:eastAsia="Trebuchet MS" w:hAnsiTheme="minorHAnsi" w:cstheme="minorHAnsi"/>
          <w:b/>
          <w:sz w:val="24"/>
          <w:szCs w:val="24"/>
        </w:rPr>
      </w:pPr>
    </w:p>
    <w:p w14:paraId="4646590F" w14:textId="276827DB"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15</w:t>
      </w:r>
    </w:p>
    <w:p w14:paraId="61CDD054" w14:textId="77777777" w:rsidR="004814B7" w:rsidRDefault="004814B7">
      <w:pPr>
        <w:spacing w:after="0" w:line="240" w:lineRule="auto"/>
        <w:jc w:val="both"/>
        <w:rPr>
          <w:rFonts w:asciiTheme="minorHAnsi" w:eastAsia="Trebuchet MS" w:hAnsiTheme="minorHAnsi" w:cstheme="minorHAnsi"/>
          <w:b/>
          <w:sz w:val="24"/>
          <w:szCs w:val="24"/>
        </w:rPr>
      </w:pPr>
    </w:p>
    <w:p w14:paraId="13D376FC" w14:textId="3D517F24" w:rsidR="00C62D8C" w:rsidRDefault="00000000">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Monitorizarea și controlul privind implementarea Proiectului, corectitudinea, legalitatea, regularitatea și conformitatea cu cadrul legal a cheltuielilor efectuate de Beneficiar sunt realizate de către</w:t>
      </w:r>
      <w:r w:rsidR="00871AEA">
        <w:rPr>
          <w:rFonts w:asciiTheme="minorHAnsi" w:eastAsia="Trebuchet MS" w:hAnsiTheme="minorHAnsi" w:cstheme="minorHAnsi"/>
          <w:sz w:val="24"/>
          <w:szCs w:val="24"/>
        </w:rPr>
        <w:t xml:space="preserve"> MMAP</w:t>
      </w:r>
      <w:r>
        <w:rPr>
          <w:rFonts w:asciiTheme="minorHAnsi" w:eastAsia="Trebuchet MS" w:hAnsiTheme="minorHAnsi" w:cstheme="minorHAnsi"/>
          <w:sz w:val="24"/>
          <w:szCs w:val="24"/>
        </w:rPr>
        <w:t>, în calitate de finanțator, precum și de celelalte structuri cu atribuții de control/verificare/audit în cadrul Mecanismului de Redresare și Reziliență.</w:t>
      </w:r>
    </w:p>
    <w:p w14:paraId="32884F8E" w14:textId="77777777" w:rsidR="00C62D8C" w:rsidRDefault="00000000">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Verificările au în vedere achizițiile efectuate în cadrul Proiectului, precum și aspecte administrative, financiare, tehnice, fizice etc. ale Proiectului, iar verificarea cheltuielilor declarate se poate realiza inclusiv prin aplicarea metodelor de eșantionare.</w:t>
      </w:r>
    </w:p>
    <w:p w14:paraId="3260C24B" w14:textId="6B694404" w:rsidR="00C62D8C" w:rsidRDefault="00871AEA">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MMAP se asigură că în sistemul de management și control, înaintea semnării contractelor aferente procedurilor de achiziție, este verificată de către beneficiar existența datelor privind beneficiarul real înscrise la ONRC.</w:t>
      </w:r>
    </w:p>
    <w:p w14:paraId="450A8A91" w14:textId="1CC470AF" w:rsidR="00C62D8C" w:rsidRDefault="00871AEA">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MMAP</w:t>
      </w:r>
      <w:r>
        <w:rPr>
          <w:rFonts w:asciiTheme="minorHAnsi" w:hAnsiTheme="minorHAnsi" w:cstheme="minorHAnsi"/>
          <w:bCs/>
          <w:sz w:val="24"/>
          <w:szCs w:val="24"/>
        </w:rPr>
        <w:t xml:space="preserve"> analizează progresul implementării Proiectului prin:</w:t>
      </w:r>
    </w:p>
    <w:p w14:paraId="4072B5EA" w14:textId="77777777" w:rsidR="00C62D8C" w:rsidRDefault="00000000">
      <w:pPr>
        <w:numPr>
          <w:ilvl w:val="0"/>
          <w:numId w:val="23"/>
        </w:numPr>
        <w:tabs>
          <w:tab w:val="left" w:pos="1080"/>
        </w:tabs>
        <w:suppressAutoHyphens/>
        <w:spacing w:after="0" w:line="240" w:lineRule="auto"/>
        <w:ind w:firstLine="18"/>
        <w:jc w:val="both"/>
        <w:rPr>
          <w:rFonts w:asciiTheme="minorHAnsi" w:hAnsiTheme="minorHAnsi" w:cstheme="minorHAnsi"/>
          <w:bCs/>
          <w:sz w:val="24"/>
          <w:szCs w:val="24"/>
        </w:rPr>
      </w:pPr>
      <w:r>
        <w:rPr>
          <w:rFonts w:asciiTheme="minorHAnsi" w:hAnsiTheme="minorHAnsi" w:cstheme="minorHAnsi"/>
          <w:bCs/>
          <w:sz w:val="24"/>
          <w:szCs w:val="24"/>
        </w:rPr>
        <w:t>verificare documentară: rapoarte de progres și de sustenabilitate transmise de beneficiar;</w:t>
      </w:r>
    </w:p>
    <w:p w14:paraId="0BB9B8AA" w14:textId="77777777" w:rsidR="00C62D8C" w:rsidRDefault="00000000">
      <w:pPr>
        <w:numPr>
          <w:ilvl w:val="0"/>
          <w:numId w:val="23"/>
        </w:numPr>
        <w:tabs>
          <w:tab w:val="left" w:pos="1080"/>
        </w:tabs>
        <w:suppressAutoHyphens/>
        <w:spacing w:after="0" w:line="240" w:lineRule="auto"/>
        <w:ind w:firstLine="18"/>
        <w:jc w:val="both"/>
        <w:rPr>
          <w:rFonts w:asciiTheme="minorHAnsi" w:hAnsiTheme="minorHAnsi" w:cstheme="minorHAnsi"/>
          <w:bCs/>
          <w:sz w:val="24"/>
          <w:szCs w:val="24"/>
        </w:rPr>
      </w:pPr>
      <w:r>
        <w:rPr>
          <w:rFonts w:asciiTheme="minorHAnsi" w:hAnsiTheme="minorHAnsi" w:cstheme="minorHAnsi"/>
          <w:bCs/>
          <w:sz w:val="24"/>
          <w:szCs w:val="24"/>
        </w:rPr>
        <w:t xml:space="preserve">verificarea datelor introduse de Beneficiar în sistemul informatic al PNRR; </w:t>
      </w:r>
    </w:p>
    <w:p w14:paraId="6EEDFF63" w14:textId="77777777" w:rsidR="00C62D8C" w:rsidRDefault="00000000">
      <w:pPr>
        <w:numPr>
          <w:ilvl w:val="0"/>
          <w:numId w:val="23"/>
        </w:numPr>
        <w:tabs>
          <w:tab w:val="left" w:pos="1080"/>
        </w:tabs>
        <w:suppressAutoHyphens/>
        <w:spacing w:after="0" w:line="240" w:lineRule="auto"/>
        <w:ind w:firstLine="18"/>
        <w:jc w:val="both"/>
        <w:rPr>
          <w:rFonts w:asciiTheme="minorHAnsi" w:hAnsiTheme="minorHAnsi" w:cstheme="minorHAnsi"/>
          <w:bCs/>
          <w:sz w:val="24"/>
          <w:szCs w:val="24"/>
        </w:rPr>
      </w:pPr>
      <w:r>
        <w:rPr>
          <w:rFonts w:asciiTheme="minorHAnsi" w:hAnsiTheme="minorHAnsi" w:cstheme="minorHAnsi"/>
          <w:bCs/>
          <w:sz w:val="24"/>
          <w:szCs w:val="24"/>
        </w:rPr>
        <w:t>vizite de monitorizare: vizite pe teren la beneficiarul proiectului, atât în perioada de implementare, cât şi post-implementare.</w:t>
      </w:r>
    </w:p>
    <w:p w14:paraId="3B6B6A8F" w14:textId="565C5D4D" w:rsidR="00C62D8C" w:rsidRDefault="00000000">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 xml:space="preserve">Beneficiarul transmite rapoarte de progres trimestrial, precum și ori de câte ori se vor solicita în scris de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Aceste Rapoarte de progres au scopul de a prezenta în mod regulat informații tehnice şi financiare referitoare la stadiul derulării procesului de implementare a proiectului, precum şi probleme întâmpinate pe parcursul derulării.</w:t>
      </w:r>
    </w:p>
    <w:p w14:paraId="22E3B183" w14:textId="509161DA" w:rsidR="00C62D8C" w:rsidRDefault="00000000">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 xml:space="preserve">La solicitarea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beneficiarul are obligația de a prezenta în termen de maximum 5 zile lucrătoare de la data primirii solicitării, documente/dovezi care să susțină realitatea celor declarate în cadrul Rapoartelor de Progres și gradul de realizare a rezultatelor/obiectivelor asumate prin Proiect.</w:t>
      </w:r>
    </w:p>
    <w:p w14:paraId="141DC5F6" w14:textId="77777777" w:rsidR="00C62D8C" w:rsidRDefault="00000000">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Rapoartele de progres vor conține următoarele tipuri de date și informații:</w:t>
      </w:r>
    </w:p>
    <w:p w14:paraId="554019E6" w14:textId="77777777" w:rsidR="00C62D8C" w:rsidRDefault="00000000">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Raportarea progresului înregistrat în desfășurarea procedurilor de achiziții publice aferente proiectului (contracte de achiziție publică în desfășurare, finalizate și planificate);</w:t>
      </w:r>
    </w:p>
    <w:p w14:paraId="172E7ADA" w14:textId="77777777" w:rsidR="00C62D8C" w:rsidRDefault="00000000">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Raportare cu privire la îndeplinirea obligațiilor referitoare la asigurarea elementelor de identitate vizuală specifice MRR;</w:t>
      </w:r>
    </w:p>
    <w:p w14:paraId="6D2BBF0E" w14:textId="77777777" w:rsidR="00C62D8C" w:rsidRDefault="00000000">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Raportare cu privire la progresul fizic al investiției;</w:t>
      </w:r>
    </w:p>
    <w:p w14:paraId="424D6F53" w14:textId="77777777" w:rsidR="00C62D8C" w:rsidRDefault="00000000">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Probleme și dificultăți întâmpinate și acțiunile de remediere întreprinse sau necesare;</w:t>
      </w:r>
    </w:p>
    <w:p w14:paraId="2FB4AB14" w14:textId="77777777" w:rsidR="00C62D8C" w:rsidRDefault="00000000">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date privind nivelul atins al indicatorilor suplimentari considerați relevanți de către beneficiar pentru monitorizarea și evaluarea implementării Proiectului.</w:t>
      </w:r>
    </w:p>
    <w:p w14:paraId="4113F5A2" w14:textId="245290A9" w:rsidR="00C62D8C" w:rsidRDefault="00871AEA">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Pr>
          <w:rFonts w:asciiTheme="minorHAnsi" w:eastAsia="Trebuchet MS" w:hAnsiTheme="minorHAnsi" w:cstheme="minorHAnsi"/>
          <w:sz w:val="24"/>
          <w:szCs w:val="24"/>
        </w:rPr>
        <w:t>MMAP</w:t>
      </w:r>
      <w:r>
        <w:rPr>
          <w:rFonts w:asciiTheme="minorHAnsi" w:hAnsiTheme="minorHAnsi" w:cstheme="minorHAnsi"/>
          <w:bCs/>
          <w:sz w:val="24"/>
          <w:szCs w:val="24"/>
        </w:rPr>
        <w:t xml:space="preserve"> verifică Raportul de Progres transmis de către Beneficiar, în vederea:</w:t>
      </w:r>
    </w:p>
    <w:p w14:paraId="35C319C0" w14:textId="77777777" w:rsidR="00C62D8C" w:rsidRDefault="00000000">
      <w:pPr>
        <w:numPr>
          <w:ilvl w:val="0"/>
          <w:numId w:val="25"/>
        </w:numPr>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colectării, revizuirii şi verificării informațiilor furnizate de Beneficiar;</w:t>
      </w:r>
    </w:p>
    <w:p w14:paraId="18BFA2AF" w14:textId="77777777" w:rsidR="00C62D8C" w:rsidRDefault="00000000">
      <w:pPr>
        <w:numPr>
          <w:ilvl w:val="0"/>
          <w:numId w:val="25"/>
        </w:numPr>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analizării gradului de atingere a țintei;</w:t>
      </w:r>
    </w:p>
    <w:p w14:paraId="0AD0D571" w14:textId="77777777" w:rsidR="00C62D8C" w:rsidRDefault="00000000">
      <w:pPr>
        <w:numPr>
          <w:ilvl w:val="0"/>
          <w:numId w:val="25"/>
        </w:numPr>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analizării evoluției implementării Proiectului, raportat la  graficul de activități stabilit prin contract, bugetul Proiectului și calendarul estimativ al achizițiilor;</w:t>
      </w:r>
    </w:p>
    <w:p w14:paraId="0898F691" w14:textId="77777777" w:rsidR="00C62D8C" w:rsidRDefault="00000000">
      <w:pPr>
        <w:numPr>
          <w:ilvl w:val="0"/>
          <w:numId w:val="25"/>
        </w:numPr>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identificării problemelor care apar pe parcursul implementării Proiectului.</w:t>
      </w:r>
    </w:p>
    <w:p w14:paraId="6F37DA16" w14:textId="446724D1"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Rapoartele vor fi transmise la termenul stabilit, indiferent de progresul tehnic sau financiar înregistrat.</w:t>
      </w:r>
    </w:p>
    <w:p w14:paraId="4CB66DC9" w14:textId="11281D4D"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lastRenderedPageBreak/>
        <w:t xml:space="preserve">Conținutul, incidența, forma rapoartelor menționate se pot schimba pe parcursul derulării Contractului, din inițiativa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sau a organismelor abilitate în acest sens, Beneficiarul fiind obligat să respecte noua formă a acestor documente, precum și noile reguli/cerințe/instrucțiuni.</w:t>
      </w:r>
    </w:p>
    <w:p w14:paraId="0D9E9229" w14:textId="0508660A"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 xml:space="preserve">Nerespectarea cerințelor privind elaborarea și prezentarea rapoartelor poate conduce la respingerea acestora de către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în calitatea sa de finanțator.</w:t>
      </w:r>
    </w:p>
    <w:p w14:paraId="1759F614" w14:textId="77777777"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 xml:space="preserve"> Toate documentele justificative emise într-o altă limbă decât limba română se prezintă însoțite de traducerea acestora în limba română, efectuată de către un traducător autorizat.</w:t>
      </w:r>
    </w:p>
    <w:p w14:paraId="7142262B" w14:textId="20B98490" w:rsidR="00C62D8C" w:rsidRDefault="00871AEA">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eastAsia="Trebuchet MS" w:hAnsiTheme="minorHAnsi" w:cstheme="minorHAnsi"/>
          <w:sz w:val="24"/>
          <w:szCs w:val="24"/>
        </w:rPr>
        <w:t>MMAP</w:t>
      </w:r>
      <w:r>
        <w:rPr>
          <w:rFonts w:asciiTheme="minorHAnsi" w:hAnsiTheme="minorHAnsi" w:cstheme="minorHAnsi"/>
          <w:bCs/>
          <w:sz w:val="24"/>
          <w:szCs w:val="24"/>
        </w:rPr>
        <w:t xml:space="preserve"> poate solicita Beneficiarului clarificări sau documente suplimentare, care trebuie transmise în termen de maximum 5 zile lucrătoare de la data primirii notificării. </w:t>
      </w:r>
    </w:p>
    <w:p w14:paraId="11BF35B6" w14:textId="2A9835BD"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Dacă răspunsul la solicitarea de clarificări este incomplet sau nu este transmis în termen, fie</w:t>
      </w:r>
      <w:r w:rsidR="00871AEA">
        <w:rPr>
          <w:rFonts w:asciiTheme="minorHAnsi" w:eastAsia="Trebuchet MS" w:hAnsiTheme="minorHAnsi" w:cstheme="minorHAnsi"/>
          <w:sz w:val="24"/>
          <w:szCs w:val="24"/>
        </w:rPr>
        <w:t xml:space="preserve"> MMAP</w:t>
      </w:r>
      <w:r>
        <w:rPr>
          <w:rFonts w:asciiTheme="minorHAnsi" w:hAnsiTheme="minorHAnsi" w:cstheme="minorHAnsi"/>
          <w:bCs/>
          <w:sz w:val="24"/>
          <w:szCs w:val="24"/>
        </w:rPr>
        <w:t xml:space="preserve">  respinge raportul de progres, fie continuă verificarea raportului în baza informațiilor/documentelor existente.</w:t>
      </w:r>
    </w:p>
    <w:p w14:paraId="6F7C44C8" w14:textId="1EED55EC"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La cererea</w:t>
      </w:r>
      <w:r w:rsidR="00871AEA">
        <w:rPr>
          <w:rFonts w:asciiTheme="minorHAnsi" w:hAnsiTheme="minorHAnsi" w:cstheme="minorHAnsi"/>
          <w:bCs/>
          <w:sz w:val="24"/>
          <w:szCs w:val="24"/>
        </w:rPr>
        <w:t xml:space="preserv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în funcție de necesitățile ad-hoc de raportare, Beneficiarul va elabora și transmite rapoarte ad-hoc, la termenele comunicate de</w:t>
      </w:r>
      <w:r w:rsidR="00871AEA">
        <w:rPr>
          <w:rFonts w:asciiTheme="minorHAnsi" w:hAnsiTheme="minorHAnsi" w:cstheme="minorHAnsi"/>
          <w:bCs/>
          <w:sz w:val="24"/>
          <w:szCs w:val="24"/>
        </w:rPr>
        <w:t xml:space="preserv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şi/sau va furniza date statistice privind implementarea Proiectului, precum şi alte informații solicitate în vederea realizării obligațiilor privind raportarea.</w:t>
      </w:r>
    </w:p>
    <w:p w14:paraId="0D67994E" w14:textId="32E45D54"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 xml:space="preserve">Beneficiarul are obligația să raporteze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până la data de </w:t>
      </w:r>
      <w:r w:rsidR="00871AEA">
        <w:rPr>
          <w:rFonts w:asciiTheme="minorHAnsi" w:hAnsiTheme="minorHAnsi" w:cstheme="minorHAnsi"/>
          <w:bCs/>
          <w:sz w:val="24"/>
          <w:szCs w:val="24"/>
        </w:rPr>
        <w:t>.............,</w:t>
      </w:r>
      <w:r>
        <w:rPr>
          <w:rFonts w:asciiTheme="minorHAnsi" w:hAnsiTheme="minorHAnsi" w:cstheme="minorHAnsi"/>
          <w:bCs/>
          <w:sz w:val="24"/>
          <w:szCs w:val="24"/>
        </w:rPr>
        <w:t xml:space="preserve"> a fiecărui an, lista achizițiilor publice planificate a fi realizate în anul următor, dacă este cazul.</w:t>
      </w:r>
    </w:p>
    <w:p w14:paraId="5A71077F" w14:textId="35A2CA9E"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Verificarea procedurilor de achiziție realizate în cadrul Proiectului se realizează ex-post.</w:t>
      </w:r>
      <w:r>
        <w:rPr>
          <w:rFonts w:asciiTheme="minorHAnsi" w:hAnsiTheme="minorHAnsi" w:cstheme="minorHAnsi"/>
          <w:sz w:val="24"/>
          <w:szCs w:val="24"/>
        </w:rPr>
        <w:t xml:space="preserve"> </w:t>
      </w:r>
      <w:r>
        <w:rPr>
          <w:rFonts w:asciiTheme="minorHAnsi" w:hAnsiTheme="minorHAnsi" w:cstheme="minorHAnsi"/>
          <w:bCs/>
          <w:sz w:val="24"/>
          <w:szCs w:val="24"/>
        </w:rPr>
        <w:t xml:space="preserve">După finalizarea procedurii de atribuire conform legislației naționale în domeniul achizițiilor publice și semnarea contractului de achiziție, beneficiarul are obligația să trimită toată documentația procesului de achiziție către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în situația în care acestea sunt solicitate de către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în termen de 5 zile lucrătoare de la solicitare.</w:t>
      </w:r>
    </w:p>
    <w:p w14:paraId="3D397BE3" w14:textId="77C11285"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 xml:space="preserve"> </w:t>
      </w:r>
      <w:r w:rsidR="00871AEA">
        <w:rPr>
          <w:rFonts w:asciiTheme="minorHAnsi" w:eastAsia="Trebuchet MS" w:hAnsiTheme="minorHAnsi" w:cstheme="minorHAnsi"/>
          <w:sz w:val="24"/>
          <w:szCs w:val="24"/>
        </w:rPr>
        <w:t xml:space="preserve">MMAP </w:t>
      </w:r>
      <w:r>
        <w:rPr>
          <w:rFonts w:asciiTheme="minorHAnsi" w:hAnsiTheme="minorHAnsi" w:cstheme="minorHAnsi"/>
          <w:bCs/>
          <w:sz w:val="24"/>
          <w:szCs w:val="24"/>
        </w:rPr>
        <w:t>poate realiza verificarea documentațiilor aferente achizițiilor derulate de Beneficiar şi pe teren, la sediul Beneficiarului și/sau la oricare din locurile de implementare a Proiectului, caz în care Beneficiarul şi/sau partenerii de proiect au obligația de a facilita operațiunea de control şi de a pune la dispoziția reprezentanților coordonatorului de reforme și/sau investiții toate documentele şi informațiile solicitate de aceștia.</w:t>
      </w:r>
    </w:p>
    <w:p w14:paraId="61528AC1" w14:textId="208F9697" w:rsidR="00C62D8C" w:rsidRDefault="00871AEA">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eastAsia="Trebuchet MS" w:hAnsiTheme="minorHAnsi" w:cstheme="minorHAnsi"/>
          <w:sz w:val="24"/>
          <w:szCs w:val="24"/>
        </w:rPr>
        <w:t>MMAP</w:t>
      </w:r>
      <w:r>
        <w:rPr>
          <w:rFonts w:asciiTheme="minorHAnsi" w:hAnsiTheme="minorHAnsi" w:cstheme="minorHAnsi"/>
          <w:bCs/>
          <w:sz w:val="24"/>
          <w:szCs w:val="24"/>
        </w:rPr>
        <w:t xml:space="preserve"> poate efectua vizite de monitorizare/verificare la fața locului, la sediul Beneficiarului şi/sau al partenerilor de proiect, precum şi la oricare din locațiile Proiectului, oricând, pe durata de valabilitate a prezentului Contract.</w:t>
      </w:r>
    </w:p>
    <w:p w14:paraId="36A1FF68" w14:textId="2E61B44C" w:rsidR="00C62D8C" w:rsidRDefault="00000000">
      <w:pPr>
        <w:numPr>
          <w:ilvl w:val="0"/>
          <w:numId w:val="22"/>
        </w:numPr>
        <w:suppressAutoHyphens/>
        <w:spacing w:after="0" w:line="240" w:lineRule="auto"/>
        <w:jc w:val="both"/>
        <w:rPr>
          <w:rFonts w:asciiTheme="minorHAnsi" w:hAnsiTheme="minorHAnsi" w:cstheme="minorHAnsi"/>
          <w:bCs/>
          <w:sz w:val="24"/>
          <w:szCs w:val="24"/>
        </w:rPr>
      </w:pPr>
      <w:r>
        <w:rPr>
          <w:rFonts w:asciiTheme="minorHAnsi" w:hAnsiTheme="minorHAnsi" w:cstheme="minorHAnsi"/>
          <w:bCs/>
          <w:sz w:val="24"/>
          <w:szCs w:val="24"/>
        </w:rPr>
        <w:t xml:space="preserve">Numărul de vizite la fața locului, obiectul acestora, modul de derulare, precum și alte detalii legate de desfășurarea acestora sunt stabilite de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conform procedurilor proprii. </w:t>
      </w:r>
    </w:p>
    <w:p w14:paraId="7FD004D4" w14:textId="77777777" w:rsidR="00C62D8C" w:rsidRDefault="00000000">
      <w:pPr>
        <w:numPr>
          <w:ilvl w:val="0"/>
          <w:numId w:val="22"/>
        </w:numPr>
        <w:suppressAutoHyphens/>
        <w:spacing w:after="0" w:line="240" w:lineRule="auto"/>
        <w:jc w:val="both"/>
        <w:rPr>
          <w:rFonts w:asciiTheme="minorHAnsi" w:hAnsiTheme="minorHAnsi" w:cstheme="minorHAnsi"/>
          <w:bCs/>
          <w:sz w:val="24"/>
          <w:szCs w:val="24"/>
        </w:rPr>
      </w:pPr>
      <w:r>
        <w:rPr>
          <w:rFonts w:asciiTheme="minorHAnsi" w:hAnsiTheme="minorHAnsi" w:cstheme="minorHAnsi"/>
          <w:bCs/>
          <w:sz w:val="24"/>
          <w:szCs w:val="24"/>
        </w:rPr>
        <w:t>În principiu, verificările la fața locului pot să cuprindă, în totalitate sau prin sondaj, cel puțin următoarele aspecte:</w:t>
      </w:r>
    </w:p>
    <w:p w14:paraId="6A56473A"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Realitatea, progresul fizic și financiar efectiv realizat al Proiectului;</w:t>
      </w:r>
    </w:p>
    <w:p w14:paraId="0AF772FC"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conformitatea dintre situația descrisă de Beneficiar în rapoartele de progres și în documentele suport, pe de o parte și realitatea din teren, pe de altă parte;</w:t>
      </w:r>
    </w:p>
    <w:p w14:paraId="5202EB23"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existența documentelor justificative în original, cu mențiunile obligatorii aplicate pe documentele financiar-contabile;</w:t>
      </w:r>
    </w:p>
    <w:p w14:paraId="55038364"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existența echipamentelor/bunurilor achiziționate în conformitate cu procedurile și contractele de achiziții și exploatarea acestora în conformitate cu regulile acordării finanțării și cu scopul pentru care au fost achiziționate;</w:t>
      </w:r>
    </w:p>
    <w:p w14:paraId="02D47FD4"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lastRenderedPageBreak/>
        <w:t>evaluarea gradului de realizare a obiectivelor, rezultatelor și indicatorilor Proiectului, precum și a impactului rezultatelor Proiectului raportat la obiectivele acestuia;</w:t>
      </w:r>
    </w:p>
    <w:p w14:paraId="2D389C18"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modul de colectare și arhivare a documentației de Proiect;</w:t>
      </w:r>
    </w:p>
    <w:p w14:paraId="6FC90169"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respectarea regulilor şi cerințelor de publicitate;</w:t>
      </w:r>
    </w:p>
    <w:p w14:paraId="0D480EEF"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probleme apărute/care pot apărea pe parcursul implementării şi eventuale măsuri de remediere;</w:t>
      </w:r>
    </w:p>
    <w:p w14:paraId="2071AEFB"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identificarea şi raportarea eventualelor nereguli.</w:t>
      </w:r>
    </w:p>
    <w:p w14:paraId="4452A9F3" w14:textId="25E5D509" w:rsidR="00C62D8C" w:rsidRDefault="00000000">
      <w:pPr>
        <w:pStyle w:val="ListParagraph"/>
        <w:numPr>
          <w:ilvl w:val="0"/>
          <w:numId w:val="22"/>
        </w:numPr>
        <w:spacing w:after="0"/>
        <w:jc w:val="both"/>
        <w:rPr>
          <w:rFonts w:asciiTheme="minorHAnsi" w:hAnsiTheme="minorHAnsi" w:cstheme="minorHAnsi"/>
          <w:bCs/>
          <w:sz w:val="24"/>
          <w:szCs w:val="24"/>
        </w:rPr>
      </w:pPr>
      <w:r>
        <w:rPr>
          <w:rFonts w:asciiTheme="minorHAnsi" w:hAnsiTheme="minorHAnsi" w:cstheme="minorHAnsi"/>
          <w:bCs/>
          <w:sz w:val="24"/>
          <w:szCs w:val="24"/>
        </w:rPr>
        <w:t>Verificările la fața locului se efectuează în urma informării prealabile a Beneficiarului de către</w:t>
      </w:r>
      <w:r w:rsidR="00871AEA">
        <w:rPr>
          <w:rFonts w:asciiTheme="minorHAnsi" w:hAnsiTheme="minorHAnsi" w:cstheme="minorHAnsi"/>
          <w:bCs/>
          <w:sz w:val="24"/>
          <w:szCs w:val="24"/>
        </w:rPr>
        <w:t xml:space="preserv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Cu toate acestea, în cazuri justificate (exemplu suspiciune de fraudă, risc de distrugere sau plăsmuire a documentelor etc.),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poate decide efectuarea de verificări la fața locului fără notificarea prealabilă a Beneficiarului.</w:t>
      </w:r>
    </w:p>
    <w:p w14:paraId="324EB628" w14:textId="0892CA22" w:rsidR="00C62D8C" w:rsidRDefault="00000000">
      <w:pPr>
        <w:pStyle w:val="ListParagraph"/>
        <w:numPr>
          <w:ilvl w:val="0"/>
          <w:numId w:val="22"/>
        </w:numPr>
        <w:spacing w:after="0"/>
        <w:jc w:val="both"/>
        <w:rPr>
          <w:rFonts w:asciiTheme="minorHAnsi" w:hAnsiTheme="minorHAnsi" w:cstheme="minorHAnsi"/>
          <w:bCs/>
          <w:sz w:val="24"/>
          <w:szCs w:val="24"/>
        </w:rPr>
      </w:pPr>
      <w:r>
        <w:rPr>
          <w:rFonts w:asciiTheme="minorHAnsi" w:hAnsiTheme="minorHAnsi" w:cstheme="minorHAnsi"/>
          <w:bCs/>
          <w:sz w:val="24"/>
          <w:szCs w:val="24"/>
        </w:rPr>
        <w:t>Beneficiarul are obligația să participe și să asigure prezența persoanelor care sunt implicate în implementarea Proiectului și care pot furniza informațiile și documentele necesare verificărilor, conform solicitărilor</w:t>
      </w:r>
      <w:r w:rsidR="00871AEA">
        <w:rPr>
          <w:rFonts w:asciiTheme="minorHAnsi" w:eastAsia="Trebuchet MS" w:hAnsiTheme="minorHAnsi" w:cstheme="minorHAnsi"/>
          <w:sz w:val="24"/>
          <w:szCs w:val="24"/>
        </w:rPr>
        <w:t xml:space="preserve"> MMAP</w:t>
      </w:r>
      <w:r>
        <w:rPr>
          <w:rFonts w:asciiTheme="minorHAnsi" w:hAnsiTheme="minorHAnsi" w:cstheme="minorHAnsi"/>
          <w:bCs/>
          <w:sz w:val="24"/>
          <w:szCs w:val="24"/>
        </w:rPr>
        <w:t>.</w:t>
      </w:r>
    </w:p>
    <w:p w14:paraId="10AEDF12" w14:textId="6F6FBEB7" w:rsidR="00C62D8C" w:rsidRDefault="00000000">
      <w:pPr>
        <w:pStyle w:val="ListParagraph"/>
        <w:numPr>
          <w:ilvl w:val="0"/>
          <w:numId w:val="22"/>
        </w:numPr>
        <w:spacing w:after="0"/>
        <w:jc w:val="both"/>
        <w:rPr>
          <w:rFonts w:asciiTheme="minorHAnsi" w:hAnsiTheme="minorHAnsi" w:cstheme="minorHAnsi"/>
          <w:bCs/>
          <w:sz w:val="24"/>
          <w:szCs w:val="24"/>
        </w:rPr>
      </w:pPr>
      <w:r>
        <w:rPr>
          <w:rFonts w:asciiTheme="minorHAnsi" w:hAnsiTheme="minorHAnsi" w:cstheme="minorHAnsi"/>
          <w:bCs/>
          <w:sz w:val="24"/>
          <w:szCs w:val="24"/>
        </w:rPr>
        <w:t>Beneficiarul au obligația de a permite accesul reprezentanților</w:t>
      </w:r>
      <w:r w:rsidR="00871AEA">
        <w:rPr>
          <w:rFonts w:asciiTheme="minorHAnsi" w:hAnsiTheme="minorHAnsi" w:cstheme="minorHAnsi"/>
          <w:bCs/>
          <w:sz w:val="24"/>
          <w:szCs w:val="24"/>
        </w:rPr>
        <w:t xml:space="preserv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la sediile lor sau la oricare din locurile și spațiile unde se implementează Proiectul, inclusiv accesul la sistemele informatice care au legătură directă cu Proiectul, de a pune la dispoziția acestora toate datele și documentele solicitate privind gestiunea tehnică și financiară a Proiectului, atât pe suport hârtie, cât și în format electronic, precum și de a acorda tot sprijinul necesar pentru desfășurarea activității de verificare în bune condiții. </w:t>
      </w:r>
    </w:p>
    <w:p w14:paraId="1FB07468" w14:textId="64316051" w:rsidR="00C62D8C" w:rsidRDefault="00000000">
      <w:pPr>
        <w:pStyle w:val="ListParagraph"/>
        <w:numPr>
          <w:ilvl w:val="0"/>
          <w:numId w:val="22"/>
        </w:numPr>
        <w:spacing w:after="0"/>
        <w:jc w:val="both"/>
        <w:rPr>
          <w:rFonts w:asciiTheme="minorHAnsi" w:hAnsiTheme="minorHAnsi" w:cstheme="minorHAnsi"/>
          <w:bCs/>
          <w:sz w:val="24"/>
          <w:szCs w:val="24"/>
        </w:rPr>
      </w:pPr>
      <w:r>
        <w:rPr>
          <w:rFonts w:asciiTheme="minorHAnsi" w:hAnsiTheme="minorHAnsi" w:cstheme="minorHAnsi"/>
          <w:bCs/>
          <w:sz w:val="24"/>
          <w:szCs w:val="24"/>
        </w:rPr>
        <w:t xml:space="preserve">Documentele trebuie să fie ușor accesibile și arhivate, astfel încât să permită verificarea lor. Beneficiarul este obligat să informeze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cu privire la locul arhivării documentelor și de a asigura reprezentanților</w:t>
      </w:r>
      <w:r w:rsidR="00871AEA">
        <w:rPr>
          <w:rFonts w:asciiTheme="minorHAnsi" w:hAnsiTheme="minorHAnsi" w:cstheme="minorHAnsi"/>
          <w:bCs/>
          <w:sz w:val="24"/>
          <w:szCs w:val="24"/>
        </w:rPr>
        <w:t xml:space="preserv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accesul neîngrădit la documente în locul respectiv.</w:t>
      </w:r>
    </w:p>
    <w:p w14:paraId="4F6E7C78" w14:textId="73643648" w:rsidR="00C62D8C" w:rsidRDefault="00000000">
      <w:pPr>
        <w:pStyle w:val="ListParagraph"/>
        <w:numPr>
          <w:ilvl w:val="0"/>
          <w:numId w:val="22"/>
        </w:numPr>
        <w:spacing w:after="0"/>
        <w:jc w:val="both"/>
        <w:rPr>
          <w:rFonts w:asciiTheme="minorHAnsi" w:hAnsiTheme="minorHAnsi" w:cstheme="minorHAnsi"/>
          <w:bCs/>
          <w:sz w:val="24"/>
          <w:szCs w:val="24"/>
        </w:rPr>
      </w:pPr>
      <w:r>
        <w:rPr>
          <w:rFonts w:asciiTheme="minorHAnsi" w:hAnsiTheme="minorHAnsi" w:cstheme="minorHAnsi"/>
          <w:bCs/>
          <w:sz w:val="24"/>
          <w:szCs w:val="24"/>
        </w:rPr>
        <w:t xml:space="preserve">În urma derulării vizitei la fața locului, reprezentanți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întocmesc un proces-verbal al vizitei ce va fi adus la cunoștința Beneficiarului.</w:t>
      </w:r>
    </w:p>
    <w:p w14:paraId="5CA9D465" w14:textId="16168D47" w:rsidR="00C62D8C" w:rsidRDefault="00000000">
      <w:pPr>
        <w:pStyle w:val="ListParagraph"/>
        <w:numPr>
          <w:ilvl w:val="0"/>
          <w:numId w:val="22"/>
        </w:numPr>
        <w:spacing w:after="0"/>
        <w:jc w:val="both"/>
        <w:rPr>
          <w:rFonts w:asciiTheme="minorHAnsi" w:hAnsiTheme="minorHAnsi" w:cstheme="minorHAnsi"/>
          <w:bCs/>
          <w:sz w:val="24"/>
          <w:szCs w:val="24"/>
        </w:rPr>
      </w:pPr>
      <w:r>
        <w:rPr>
          <w:rFonts w:asciiTheme="minorHAnsi" w:hAnsiTheme="minorHAnsi" w:cstheme="minorHAnsi"/>
          <w:bCs/>
          <w:sz w:val="24"/>
          <w:szCs w:val="24"/>
        </w:rPr>
        <w:t xml:space="preserve">Beneficiarul are obligația de a informa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la termenele stabilite de acesta din urmă, asupra modului concret de aplicare a recomandărilor făcute cu ocazia vizitelor la fața locului.</w:t>
      </w:r>
    </w:p>
    <w:p w14:paraId="7A369BA8" w14:textId="77777777" w:rsidR="004814B7" w:rsidRDefault="004814B7" w:rsidP="004814B7">
      <w:pPr>
        <w:pStyle w:val="ListParagraph"/>
        <w:spacing w:after="0"/>
        <w:ind w:left="1428"/>
        <w:jc w:val="both"/>
        <w:rPr>
          <w:rFonts w:asciiTheme="minorHAnsi" w:hAnsiTheme="minorHAnsi" w:cstheme="minorHAnsi"/>
          <w:bCs/>
          <w:sz w:val="24"/>
          <w:szCs w:val="24"/>
        </w:rPr>
      </w:pPr>
    </w:p>
    <w:p w14:paraId="7A46077F" w14:textId="77777777" w:rsidR="00C62D8C" w:rsidRDefault="00000000">
      <w:pPr>
        <w:tabs>
          <w:tab w:val="left" w:pos="0"/>
        </w:tabs>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 </w:t>
      </w:r>
    </w:p>
    <w:p w14:paraId="6B9A870C" w14:textId="77777777" w:rsidR="00C62D8C" w:rsidRDefault="00000000">
      <w:pPr>
        <w:tabs>
          <w:tab w:val="left" w:pos="0"/>
        </w:tabs>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Recuperarea finanțării</w:t>
      </w:r>
    </w:p>
    <w:p w14:paraId="223BD790" w14:textId="77777777" w:rsidR="00C62D8C" w:rsidRDefault="00C62D8C">
      <w:pPr>
        <w:spacing w:after="0" w:line="240" w:lineRule="auto"/>
        <w:jc w:val="both"/>
        <w:rPr>
          <w:rFonts w:asciiTheme="minorHAnsi" w:eastAsia="Trebuchet MS" w:hAnsiTheme="minorHAnsi" w:cstheme="minorHAnsi"/>
          <w:b/>
          <w:sz w:val="24"/>
          <w:szCs w:val="24"/>
        </w:rPr>
      </w:pPr>
    </w:p>
    <w:p w14:paraId="6CC9810F" w14:textId="08E888D1" w:rsidR="00C62D8C" w:rsidRDefault="00000000">
      <w:pPr>
        <w:tabs>
          <w:tab w:val="left" w:pos="990"/>
        </w:tabs>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16</w:t>
      </w:r>
      <w:r>
        <w:rPr>
          <w:rFonts w:asciiTheme="minorHAnsi" w:eastAsia="Trebuchet MS" w:hAnsiTheme="minorHAnsi" w:cstheme="minorHAnsi"/>
          <w:b/>
          <w:sz w:val="24"/>
          <w:szCs w:val="24"/>
        </w:rPr>
        <w:tab/>
        <w:t>Recuperarea</w:t>
      </w:r>
    </w:p>
    <w:p w14:paraId="5BD577F7" w14:textId="77777777" w:rsidR="004814B7" w:rsidRDefault="004814B7">
      <w:pPr>
        <w:tabs>
          <w:tab w:val="left" w:pos="990"/>
        </w:tabs>
        <w:spacing w:after="0" w:line="240" w:lineRule="auto"/>
        <w:jc w:val="both"/>
        <w:rPr>
          <w:rFonts w:asciiTheme="minorHAnsi" w:eastAsia="Trebuchet MS" w:hAnsiTheme="minorHAnsi" w:cstheme="minorHAnsi"/>
          <w:b/>
          <w:sz w:val="24"/>
          <w:szCs w:val="24"/>
        </w:rPr>
      </w:pPr>
    </w:p>
    <w:p w14:paraId="0968FCD0" w14:textId="77777777" w:rsidR="00C62D8C" w:rsidRDefault="00000000">
      <w:pPr>
        <w:numPr>
          <w:ilvl w:val="0"/>
          <w:numId w:val="6"/>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În cazul în care, în urma derulării activităților de constatare menționate la art. 31 din OUG nr. 124/2021, MIPE/MMAP stabilesc, prin acte administrative creanțe bugetare/fiscale, MIPE/MMAP, după caz, efectuează demersuri pentru recuperarea creanțelor în cauză.</w:t>
      </w:r>
    </w:p>
    <w:p w14:paraId="1BB75B75" w14:textId="77777777" w:rsidR="00C62D8C" w:rsidRDefault="00000000">
      <w:pPr>
        <w:numPr>
          <w:ilvl w:val="0"/>
          <w:numId w:val="6"/>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MIPE/MMAP efectuează demersuri pentru recuperarea sumelor reprezentând dobânzi rezultate din  stabilirea creanțelor bugetare/fiscale.</w:t>
      </w:r>
    </w:p>
    <w:p w14:paraId="643C4B34" w14:textId="1BFE6515" w:rsidR="00C62D8C" w:rsidRDefault="00C62D8C">
      <w:pPr>
        <w:spacing w:after="0" w:line="240" w:lineRule="auto"/>
        <w:ind w:left="708" w:right="-4" w:hanging="708"/>
        <w:jc w:val="both"/>
        <w:rPr>
          <w:rFonts w:asciiTheme="minorHAnsi" w:eastAsia="Trebuchet MS" w:hAnsiTheme="minorHAnsi" w:cstheme="minorHAnsi"/>
          <w:b/>
          <w:sz w:val="24"/>
          <w:szCs w:val="24"/>
        </w:rPr>
      </w:pPr>
    </w:p>
    <w:p w14:paraId="0978A395" w14:textId="74285382" w:rsidR="004814B7" w:rsidRDefault="004814B7">
      <w:pPr>
        <w:spacing w:after="0" w:line="240" w:lineRule="auto"/>
        <w:ind w:left="708" w:right="-4" w:hanging="708"/>
        <w:jc w:val="both"/>
        <w:rPr>
          <w:rFonts w:asciiTheme="minorHAnsi" w:eastAsia="Trebuchet MS" w:hAnsiTheme="minorHAnsi" w:cstheme="minorHAnsi"/>
          <w:b/>
          <w:sz w:val="24"/>
          <w:szCs w:val="24"/>
        </w:rPr>
      </w:pPr>
    </w:p>
    <w:p w14:paraId="4A188DE6" w14:textId="2B088B25" w:rsidR="004814B7" w:rsidRDefault="004814B7">
      <w:pPr>
        <w:spacing w:after="0" w:line="240" w:lineRule="auto"/>
        <w:ind w:left="708" w:right="-4" w:hanging="708"/>
        <w:jc w:val="both"/>
        <w:rPr>
          <w:rFonts w:asciiTheme="minorHAnsi" w:eastAsia="Trebuchet MS" w:hAnsiTheme="minorHAnsi" w:cstheme="minorHAnsi"/>
          <w:b/>
          <w:sz w:val="24"/>
          <w:szCs w:val="24"/>
        </w:rPr>
      </w:pPr>
    </w:p>
    <w:p w14:paraId="01CED513" w14:textId="76D0EA14" w:rsidR="004814B7" w:rsidRDefault="004814B7">
      <w:pPr>
        <w:spacing w:after="0" w:line="240" w:lineRule="auto"/>
        <w:ind w:left="708" w:right="-4" w:hanging="708"/>
        <w:jc w:val="both"/>
        <w:rPr>
          <w:rFonts w:asciiTheme="minorHAnsi" w:eastAsia="Trebuchet MS" w:hAnsiTheme="minorHAnsi" w:cstheme="minorHAnsi"/>
          <w:b/>
          <w:sz w:val="24"/>
          <w:szCs w:val="24"/>
        </w:rPr>
      </w:pPr>
    </w:p>
    <w:p w14:paraId="47B0F99A" w14:textId="77777777" w:rsidR="004814B7" w:rsidRDefault="004814B7">
      <w:pPr>
        <w:spacing w:after="0" w:line="240" w:lineRule="auto"/>
        <w:ind w:left="708" w:right="-4" w:hanging="708"/>
        <w:jc w:val="both"/>
        <w:rPr>
          <w:rFonts w:asciiTheme="minorHAnsi" w:eastAsia="Trebuchet MS" w:hAnsiTheme="minorHAnsi" w:cstheme="minorHAnsi"/>
          <w:b/>
          <w:sz w:val="24"/>
          <w:szCs w:val="24"/>
        </w:rPr>
      </w:pPr>
    </w:p>
    <w:p w14:paraId="781DF077" w14:textId="77777777" w:rsidR="00C62D8C" w:rsidRDefault="00000000">
      <w:pPr>
        <w:spacing w:after="0" w:line="240" w:lineRule="auto"/>
        <w:ind w:left="708" w:right="-4" w:hanging="708"/>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XI </w:t>
      </w:r>
    </w:p>
    <w:p w14:paraId="2F9EF89F" w14:textId="77777777" w:rsidR="00C62D8C" w:rsidRDefault="00000000">
      <w:pPr>
        <w:spacing w:after="0" w:line="240" w:lineRule="auto"/>
        <w:ind w:left="708" w:right="-4" w:hanging="708"/>
        <w:jc w:val="center"/>
        <w:rPr>
          <w:rFonts w:asciiTheme="minorHAnsi" w:eastAsia="Trebuchet MS" w:hAnsiTheme="minorHAnsi" w:cstheme="minorHAnsi"/>
          <w:sz w:val="24"/>
          <w:szCs w:val="24"/>
        </w:rPr>
      </w:pPr>
      <w:r>
        <w:rPr>
          <w:rFonts w:asciiTheme="minorHAnsi" w:eastAsia="Trebuchet MS" w:hAnsiTheme="minorHAnsi" w:cstheme="minorHAnsi"/>
          <w:b/>
          <w:sz w:val="24"/>
          <w:szCs w:val="24"/>
        </w:rPr>
        <w:t>Răspunderea părților, forța majoră</w:t>
      </w:r>
    </w:p>
    <w:p w14:paraId="00B4BB1D" w14:textId="77777777" w:rsidR="00C62D8C" w:rsidRDefault="00C62D8C">
      <w:pPr>
        <w:spacing w:after="0" w:line="240" w:lineRule="auto"/>
        <w:ind w:left="708" w:hanging="708"/>
        <w:rPr>
          <w:rFonts w:asciiTheme="minorHAnsi" w:eastAsia="Trebuchet MS" w:hAnsiTheme="minorHAnsi" w:cstheme="minorHAnsi"/>
          <w:b/>
          <w:sz w:val="24"/>
          <w:szCs w:val="24"/>
        </w:rPr>
      </w:pPr>
    </w:p>
    <w:p w14:paraId="307B08B9" w14:textId="6A2EE525" w:rsidR="00C62D8C" w:rsidRDefault="00000000">
      <w:pPr>
        <w:spacing w:after="0" w:line="240" w:lineRule="auto"/>
        <w:ind w:left="708" w:hanging="708"/>
        <w:rPr>
          <w:rFonts w:asciiTheme="minorHAnsi" w:eastAsia="Trebuchet MS" w:hAnsiTheme="minorHAnsi" w:cstheme="minorHAnsi"/>
          <w:b/>
          <w:sz w:val="24"/>
          <w:szCs w:val="24"/>
        </w:rPr>
      </w:pPr>
      <w:r>
        <w:rPr>
          <w:rFonts w:asciiTheme="minorHAnsi" w:eastAsia="Trebuchet MS" w:hAnsiTheme="minorHAnsi" w:cstheme="minorHAnsi"/>
          <w:b/>
          <w:sz w:val="24"/>
          <w:szCs w:val="24"/>
        </w:rPr>
        <w:t>Art. 17  Răspunderea părților</w:t>
      </w:r>
    </w:p>
    <w:p w14:paraId="2419B2AE" w14:textId="77777777" w:rsidR="004814B7" w:rsidRDefault="004814B7">
      <w:pPr>
        <w:spacing w:after="0" w:line="240" w:lineRule="auto"/>
        <w:ind w:left="708" w:hanging="708"/>
        <w:rPr>
          <w:rFonts w:asciiTheme="minorHAnsi" w:eastAsia="Trebuchet MS" w:hAnsiTheme="minorHAnsi" w:cstheme="minorHAnsi"/>
          <w:sz w:val="24"/>
          <w:szCs w:val="24"/>
        </w:rPr>
      </w:pPr>
    </w:p>
    <w:p w14:paraId="7B0A7C18" w14:textId="77777777" w:rsidR="00C62D8C" w:rsidRDefault="00000000">
      <w:pPr>
        <w:pStyle w:val="ListParagraph"/>
        <w:widowControl w:val="0"/>
        <w:numPr>
          <w:ilvl w:val="0"/>
          <w:numId w:val="34"/>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Nici una dintre părți nu este şi nu poate fi ținută răspunzătoare pentru daunele / prejudiciile cauzate unui terț din vina celeilalte părți sau cauzate celeilalte părți de către un terț în îndeplinirea prezentului contract şi/sau scopul implementării proiectului sau în legătură cu aceasta. </w:t>
      </w:r>
    </w:p>
    <w:p w14:paraId="5C4796B9" w14:textId="77777777" w:rsidR="00C62D8C" w:rsidRDefault="00000000">
      <w:pPr>
        <w:pStyle w:val="ListParagraph"/>
        <w:widowControl w:val="0"/>
        <w:numPr>
          <w:ilvl w:val="0"/>
          <w:numId w:val="34"/>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Fiecare parte este răspunzătoare pentru orice daune sau prejudicii cauzate celeilalte părți prin neîndeplinirea sau îndeplinirea cu întârziere şi/sau defectuoasă a obligațiilor ce îi revin, conform prevederilor prezentului contract. </w:t>
      </w:r>
    </w:p>
    <w:p w14:paraId="416E0BF3" w14:textId="77777777" w:rsidR="00C62D8C" w:rsidRDefault="00000000">
      <w:pPr>
        <w:pStyle w:val="ListParagraph"/>
        <w:widowControl w:val="0"/>
        <w:numPr>
          <w:ilvl w:val="0"/>
          <w:numId w:val="34"/>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În cazul constatării de către instituțiile îndreptățite, a nerealizării  unei reforme sau investiții, sau a neexecutării culpabile a unei obligații, dintr-o vină imputabilă uneia dintre părțile semnatare ale acestui contract, aceasta atrage răspunderea civilă a părții aflate în culpă, în condițiile legii.</w:t>
      </w:r>
    </w:p>
    <w:p w14:paraId="35CD53D4" w14:textId="77777777" w:rsidR="00C62D8C" w:rsidRDefault="00C62D8C">
      <w:pPr>
        <w:widowControl w:val="0"/>
        <w:spacing w:after="0" w:line="240" w:lineRule="auto"/>
        <w:jc w:val="both"/>
        <w:rPr>
          <w:rFonts w:asciiTheme="minorHAnsi" w:eastAsia="Trebuchet MS" w:hAnsiTheme="minorHAnsi" w:cstheme="minorHAnsi"/>
          <w:sz w:val="24"/>
          <w:szCs w:val="24"/>
        </w:rPr>
      </w:pPr>
    </w:p>
    <w:p w14:paraId="2115AABC" w14:textId="61BE693F" w:rsidR="00C62D8C" w:rsidRDefault="00000000">
      <w:pPr>
        <w:spacing w:after="0" w:line="240" w:lineRule="auto"/>
        <w:rPr>
          <w:rFonts w:asciiTheme="minorHAnsi" w:eastAsia="Trebuchet MS" w:hAnsiTheme="minorHAnsi" w:cstheme="minorHAnsi"/>
          <w:b/>
          <w:sz w:val="24"/>
          <w:szCs w:val="24"/>
        </w:rPr>
      </w:pPr>
      <w:r>
        <w:rPr>
          <w:rFonts w:asciiTheme="minorHAnsi" w:eastAsia="Trebuchet MS" w:hAnsiTheme="minorHAnsi" w:cstheme="minorHAnsi"/>
          <w:b/>
          <w:sz w:val="24"/>
          <w:szCs w:val="24"/>
        </w:rPr>
        <w:t>Art. 18 Forța majoră și cazul fortuit</w:t>
      </w:r>
    </w:p>
    <w:p w14:paraId="60D86F33" w14:textId="77777777" w:rsidR="004814B7" w:rsidRDefault="004814B7">
      <w:pPr>
        <w:spacing w:after="0" w:line="240" w:lineRule="auto"/>
        <w:rPr>
          <w:rFonts w:asciiTheme="minorHAnsi" w:eastAsia="Trebuchet MS" w:hAnsiTheme="minorHAnsi" w:cstheme="minorHAnsi"/>
          <w:sz w:val="24"/>
          <w:szCs w:val="24"/>
        </w:rPr>
      </w:pPr>
    </w:p>
    <w:p w14:paraId="5743A30C"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Prin forță majoră se înțelege orice eveniment extern, imprevizibil, absolut invincibil și inevitabil intervenit după data intrării în vigoare prezentului contract, care împiedică executarea în tot sau în parte a contractului și care exonerează de răspundere partea care o invocă. Forța majoră exonerează de răspundere pârțile în cazul neexecutării parțiale sau totale a obligațiilor asumate prin prezentul contract, pe toată perioada în care aceasta acționează şi numai dacă a fost notificată corespunzător celeilalte părți. Nu este considerat forță majoră un eveniment asemenea celor de mai sus care, fără a crea o imposibilitate de executare, face extrem de costisitoare executarea obligațiilor uneia din părți.</w:t>
      </w:r>
    </w:p>
    <w:p w14:paraId="58D2D867"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Pot constitui cauze de forță majoră evenimente cum ar fi: calamitățile naturale (cutremure, inundații, alunecări de teren), război, revoluție, embargo.</w:t>
      </w:r>
    </w:p>
    <w:p w14:paraId="2BC4C77A"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(cincisprezece) zile calendaristice de la data comunicării acestuia. De asemenea, are obligația de a comunica data încetării situației de forță majoră, în termen de 5 (cinci) zile calendaristice de la încetare.</w:t>
      </w:r>
    </w:p>
    <w:p w14:paraId="372567EA"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Părțile au obligația de a lua orice măsuri care le stau la dispoziție în vederea limitării consecințelor acțiunii forței majore.</w:t>
      </w:r>
    </w:p>
    <w:p w14:paraId="3110589F"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Dacă partea care invocă forța majoră nu procedează la notificarea începerii şi încetării cazului de forța majoră, în condițiile şi termenele prevăzute, nu va fi exonerată de răspundere şi va suporta toate daunele provocate celeilalte părți prin lipsa de notificare.</w:t>
      </w:r>
    </w:p>
    <w:p w14:paraId="5B2492B8"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Executarea contract este suspendată de la data apariției cazului de forță majoră pe toată perioada de acțiune al acestuia, fără a prejudicia drepturile ce se cuvin părților.</w:t>
      </w:r>
    </w:p>
    <w:p w14:paraId="251D7736"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În cazul în care forța majoră şi/sau efectele acesteia obligă la suspendarea executării prezentului contract pe o perioada mai mare de 3 (trei) luni, părțile se vor întâlni într-un termen de cel mult 10 (zece) zile calendaristice de la expirarea acestei perioade, pentru a conveni asupra modului de continuare, modificare sau încetarea contractului de finanțare.</w:t>
      </w:r>
    </w:p>
    <w:p w14:paraId="76730856"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lastRenderedPageBreak/>
        <w:t>Cazul fortuit</w:t>
      </w:r>
      <w:r>
        <w:rPr>
          <w:rFonts w:asciiTheme="minorHAnsi" w:hAnsiTheme="minorHAnsi" w:cstheme="minorHAnsi"/>
          <w:sz w:val="24"/>
          <w:szCs w:val="24"/>
          <w:vertAlign w:val="superscript"/>
        </w:rPr>
        <w:footnoteReference w:id="3"/>
      </w:r>
      <w:r>
        <w:rPr>
          <w:rFonts w:asciiTheme="minorHAnsi" w:eastAsia="Trebuchet MS" w:hAnsiTheme="minorHAnsi" w:cstheme="minorHAnsi"/>
          <w:sz w:val="24"/>
          <w:szCs w:val="24"/>
        </w:rPr>
        <w:t xml:space="preserve"> așa cum este acesta definit la art. 1351, alin (3) din Legea nr. 287/2009 Codul civil, nu este exonerator de răspundere contractuală a părților semnatare ale prezentului contract.</w:t>
      </w:r>
    </w:p>
    <w:p w14:paraId="3613D483" w14:textId="6B646EEC" w:rsidR="00C62D8C" w:rsidRDefault="00C62D8C">
      <w:pPr>
        <w:spacing w:after="0" w:line="240" w:lineRule="auto"/>
        <w:ind w:left="521" w:right="115"/>
        <w:jc w:val="both"/>
        <w:rPr>
          <w:rFonts w:asciiTheme="minorHAnsi" w:eastAsia="Trebuchet MS" w:hAnsiTheme="minorHAnsi" w:cstheme="minorHAnsi"/>
          <w:sz w:val="24"/>
          <w:szCs w:val="24"/>
        </w:rPr>
      </w:pPr>
    </w:p>
    <w:p w14:paraId="070035BF" w14:textId="77777777" w:rsidR="004814B7" w:rsidRDefault="004814B7">
      <w:pPr>
        <w:spacing w:after="0" w:line="240" w:lineRule="auto"/>
        <w:ind w:left="521" w:right="115"/>
        <w:jc w:val="both"/>
        <w:rPr>
          <w:rFonts w:asciiTheme="minorHAnsi" w:eastAsia="Trebuchet MS" w:hAnsiTheme="minorHAnsi" w:cstheme="minorHAnsi"/>
          <w:sz w:val="24"/>
          <w:szCs w:val="24"/>
        </w:rPr>
      </w:pPr>
    </w:p>
    <w:p w14:paraId="31CC7670" w14:textId="77777777" w:rsidR="00C62D8C" w:rsidRDefault="00000000">
      <w:pPr>
        <w:tabs>
          <w:tab w:val="left" w:pos="1530"/>
        </w:tabs>
        <w:spacing w:after="0" w:line="240" w:lineRule="auto"/>
        <w:ind w:left="708" w:right="-4" w:hanging="708"/>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XII</w:t>
      </w:r>
      <w:r>
        <w:rPr>
          <w:rFonts w:asciiTheme="minorHAnsi" w:eastAsia="Trebuchet MS" w:hAnsiTheme="minorHAnsi" w:cstheme="minorHAnsi"/>
          <w:b/>
          <w:sz w:val="24"/>
          <w:szCs w:val="24"/>
        </w:rPr>
        <w:tab/>
      </w:r>
    </w:p>
    <w:p w14:paraId="0BE88028" w14:textId="285FF279" w:rsidR="00C62D8C" w:rsidRDefault="00000000">
      <w:pPr>
        <w:tabs>
          <w:tab w:val="left" w:pos="1530"/>
        </w:tabs>
        <w:spacing w:after="0" w:line="240" w:lineRule="auto"/>
        <w:ind w:left="708" w:right="-4" w:hanging="708"/>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Încetarea contractului de finanțare</w:t>
      </w:r>
    </w:p>
    <w:p w14:paraId="03E5D5D7" w14:textId="77777777" w:rsidR="004814B7" w:rsidRDefault="004814B7">
      <w:pPr>
        <w:tabs>
          <w:tab w:val="left" w:pos="1530"/>
        </w:tabs>
        <w:spacing w:after="0" w:line="240" w:lineRule="auto"/>
        <w:ind w:left="708" w:right="-4" w:hanging="708"/>
        <w:jc w:val="center"/>
        <w:rPr>
          <w:rFonts w:asciiTheme="minorHAnsi" w:eastAsia="Trebuchet MS" w:hAnsiTheme="minorHAnsi" w:cstheme="minorHAnsi"/>
          <w:sz w:val="24"/>
          <w:szCs w:val="24"/>
        </w:rPr>
      </w:pPr>
    </w:p>
    <w:p w14:paraId="71892D5C"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Art. 19 </w:t>
      </w:r>
    </w:p>
    <w:p w14:paraId="369E106B" w14:textId="77777777" w:rsidR="00C62D8C" w:rsidRDefault="00000000">
      <w:pPr>
        <w:pStyle w:val="ListParagraph"/>
        <w:numPr>
          <w:ilvl w:val="6"/>
          <w:numId w:val="8"/>
        </w:numPr>
        <w:spacing w:after="0" w:line="240" w:lineRule="auto"/>
        <w:ind w:left="450" w:hanging="450"/>
        <w:jc w:val="both"/>
        <w:rPr>
          <w:rFonts w:asciiTheme="minorHAnsi" w:eastAsia="Trebuchet MS" w:hAnsiTheme="minorHAnsi" w:cstheme="minorHAnsi"/>
          <w:b/>
          <w:sz w:val="24"/>
          <w:szCs w:val="24"/>
        </w:rPr>
      </w:pPr>
      <w:r>
        <w:rPr>
          <w:rFonts w:asciiTheme="minorHAnsi" w:eastAsia="Trebuchet MS" w:hAnsiTheme="minorHAnsi" w:cstheme="minorHAnsi"/>
          <w:sz w:val="24"/>
          <w:szCs w:val="24"/>
        </w:rPr>
        <w:t>Prezentul contract de finanțare încetează:</w:t>
      </w:r>
    </w:p>
    <w:p w14:paraId="68E8A539" w14:textId="77777777" w:rsidR="00C62D8C" w:rsidRDefault="00000000">
      <w:pPr>
        <w:pStyle w:val="ListParagraph"/>
        <w:numPr>
          <w:ilvl w:val="1"/>
          <w:numId w:val="36"/>
        </w:numPr>
        <w:spacing w:after="0" w:line="240" w:lineRule="auto"/>
        <w:ind w:left="14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la data prevăzută la art. 2 din prezentul contract, cu menținerea obligațiilor privind păstrarea evidențelor pentru o perioadă de 10 ani;.</w:t>
      </w:r>
    </w:p>
    <w:p w14:paraId="40175911" w14:textId="77777777" w:rsidR="00C62D8C" w:rsidRDefault="00000000">
      <w:pPr>
        <w:pStyle w:val="ListParagraph"/>
        <w:numPr>
          <w:ilvl w:val="1"/>
          <w:numId w:val="36"/>
        </w:numPr>
        <w:spacing w:after="0" w:line="240" w:lineRule="auto"/>
        <w:ind w:left="14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prin acordul de voință al părților în acest sens, confirmat în scris, cu recuperarea proporțională a finanțării acordate, dacă este cazul;</w:t>
      </w:r>
    </w:p>
    <w:p w14:paraId="5AC0C774" w14:textId="7735D442" w:rsidR="00C62D8C" w:rsidRDefault="00000000">
      <w:pPr>
        <w:pStyle w:val="ListParagraph"/>
        <w:numPr>
          <w:ilvl w:val="1"/>
          <w:numId w:val="36"/>
        </w:numPr>
        <w:spacing w:after="0" w:line="240" w:lineRule="auto"/>
        <w:ind w:left="14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reziliere în condițiile art. 36 din </w:t>
      </w:r>
      <w:r w:rsidR="005743E5">
        <w:rPr>
          <w:rFonts w:asciiTheme="minorHAnsi" w:eastAsia="Trebuchet MS" w:hAnsiTheme="minorHAnsi" w:cstheme="minorHAnsi"/>
          <w:sz w:val="24"/>
          <w:szCs w:val="24"/>
        </w:rPr>
        <w:t>Ordonanța</w:t>
      </w:r>
      <w:r>
        <w:rPr>
          <w:rFonts w:asciiTheme="minorHAnsi" w:eastAsia="Trebuchet MS" w:hAnsiTheme="minorHAnsi" w:cstheme="minorHAnsi"/>
          <w:sz w:val="24"/>
          <w:szCs w:val="24"/>
        </w:rPr>
        <w:t xml:space="preserve"> de urgență nr. 124/2021 și a prevederilor prezentului contract și alin. (2);</w:t>
      </w:r>
    </w:p>
    <w:p w14:paraId="30B084A8" w14:textId="77777777" w:rsidR="00C62D8C" w:rsidRDefault="00000000">
      <w:pPr>
        <w:pStyle w:val="ListParagraph"/>
        <w:numPr>
          <w:ilvl w:val="1"/>
          <w:numId w:val="36"/>
        </w:numPr>
        <w:spacing w:after="0" w:line="240" w:lineRule="auto"/>
        <w:ind w:left="14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din orice alte cauze prevăzute de lege.</w:t>
      </w:r>
    </w:p>
    <w:p w14:paraId="7EDE00DC" w14:textId="77777777" w:rsidR="00C62D8C" w:rsidRDefault="00000000">
      <w:pPr>
        <w:pStyle w:val="ListParagraph"/>
        <w:numPr>
          <w:ilvl w:val="6"/>
          <w:numId w:val="8"/>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MMAP procedează la recuperarea integrală a sumelor plătite, în următoarele cazuri:</w:t>
      </w:r>
    </w:p>
    <w:p w14:paraId="25D40457" w14:textId="77777777" w:rsidR="00C62D8C" w:rsidRDefault="00000000">
      <w:pPr>
        <w:pStyle w:val="ListParagraph"/>
        <w:numPr>
          <w:ilvl w:val="7"/>
          <w:numId w:val="37"/>
        </w:numPr>
        <w:spacing w:after="0" w:line="240" w:lineRule="auto"/>
        <w:ind w:left="1890"/>
        <w:jc w:val="both"/>
        <w:rPr>
          <w:rFonts w:asciiTheme="minorHAnsi" w:eastAsia="Trebuchet MS" w:hAnsiTheme="minorHAnsi" w:cstheme="minorHAnsi"/>
          <w:sz w:val="24"/>
          <w:szCs w:val="24"/>
        </w:rPr>
      </w:pPr>
      <w:r>
        <w:rPr>
          <w:rFonts w:asciiTheme="minorHAnsi" w:eastAsia="Trebuchet MS" w:hAnsiTheme="minorHAnsi" w:cstheme="minorHAnsi"/>
          <w:sz w:val="24"/>
          <w:szCs w:val="24"/>
        </w:rPr>
        <w:t>dacă Beneficiarul încalcă prevederile art. 11;</w:t>
      </w:r>
    </w:p>
    <w:p w14:paraId="51B7405E" w14:textId="77777777" w:rsidR="00C62D8C" w:rsidRDefault="00000000">
      <w:pPr>
        <w:pStyle w:val="ListParagraph"/>
        <w:numPr>
          <w:ilvl w:val="1"/>
          <w:numId w:val="3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dacă indicatorii Proiectului, așa cum au fost menționați în cererea de finanțare, nu au fost îndepliniți, cu efecte depline asupra rezultatului Proiectului;</w:t>
      </w:r>
    </w:p>
    <w:p w14:paraId="7E2D29EA" w14:textId="77777777" w:rsidR="00C62D8C" w:rsidRDefault="00000000">
      <w:pPr>
        <w:pStyle w:val="ListParagraph"/>
        <w:numPr>
          <w:ilvl w:val="1"/>
          <w:numId w:val="3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în cazul în care Beneficiarul încalcă principiul de „a nu prejudicia în mod semnificativ” (DNSH – „</w:t>
      </w:r>
      <w:r>
        <w:rPr>
          <w:rFonts w:asciiTheme="minorHAnsi" w:eastAsia="Trebuchet MS" w:hAnsiTheme="minorHAnsi" w:cstheme="minorHAnsi"/>
          <w:sz w:val="24"/>
          <w:szCs w:val="24"/>
          <w:lang w:val="en-US"/>
        </w:rPr>
        <w:t>Do No Significant Harm</w:t>
      </w:r>
      <w:r>
        <w:rPr>
          <w:rFonts w:asciiTheme="minorHAnsi" w:eastAsia="Trebuchet MS" w:hAnsiTheme="minorHAnsi" w:cstheme="minorHAnsi"/>
          <w:sz w:val="24"/>
          <w:szCs w:val="24"/>
        </w:rPr>
        <w:t>”).</w:t>
      </w:r>
    </w:p>
    <w:p w14:paraId="25ADF90F" w14:textId="0A17D146" w:rsidR="00C62D8C" w:rsidRPr="004814B7" w:rsidRDefault="00000000" w:rsidP="004814B7">
      <w:pPr>
        <w:pStyle w:val="ListParagraph"/>
        <w:numPr>
          <w:ilvl w:val="6"/>
          <w:numId w:val="8"/>
        </w:numPr>
        <w:spacing w:after="0" w:line="240" w:lineRule="auto"/>
        <w:jc w:val="both"/>
        <w:rPr>
          <w:rFonts w:asciiTheme="minorHAnsi" w:eastAsia="Trebuchet MS" w:hAnsiTheme="minorHAnsi" w:cstheme="minorHAnsi"/>
          <w:b/>
          <w:sz w:val="24"/>
          <w:szCs w:val="24"/>
        </w:rPr>
      </w:pPr>
      <w:r w:rsidRPr="004814B7">
        <w:rPr>
          <w:rFonts w:asciiTheme="minorHAnsi" w:eastAsia="Trebuchet MS" w:hAnsiTheme="minorHAnsi" w:cstheme="minorHAnsi"/>
          <w:sz w:val="24"/>
          <w:szCs w:val="24"/>
        </w:rPr>
        <w:t>În situațiile menționate la alin. (1) lit. c. și alin. (2),</w:t>
      </w:r>
      <w:r w:rsidR="00735511">
        <w:rPr>
          <w:rFonts w:asciiTheme="minorHAnsi" w:eastAsia="Trebuchet MS" w:hAnsiTheme="minorHAnsi" w:cstheme="minorHAnsi"/>
          <w:sz w:val="24"/>
          <w:szCs w:val="24"/>
        </w:rPr>
        <w:t xml:space="preserve"> MMAP </w:t>
      </w:r>
      <w:r w:rsidRPr="004814B7">
        <w:rPr>
          <w:rFonts w:asciiTheme="minorHAnsi" w:eastAsia="Trebuchet MS" w:hAnsiTheme="minorHAnsi" w:cstheme="minorHAnsi"/>
          <w:sz w:val="24"/>
          <w:szCs w:val="24"/>
        </w:rPr>
        <w:t>emite decizie de reziliere a contractului de finanțare.</w:t>
      </w:r>
      <w:r w:rsidRPr="004814B7">
        <w:rPr>
          <w:rFonts w:asciiTheme="minorHAnsi" w:eastAsia="Trebuchet MS" w:hAnsiTheme="minorHAnsi" w:cstheme="minorHAnsi"/>
          <w:b/>
          <w:sz w:val="24"/>
          <w:szCs w:val="24"/>
        </w:rPr>
        <w:tab/>
      </w:r>
    </w:p>
    <w:p w14:paraId="4A45F260" w14:textId="77777777" w:rsidR="004814B7" w:rsidRPr="004814B7" w:rsidRDefault="004814B7" w:rsidP="004814B7">
      <w:pPr>
        <w:pStyle w:val="ListParagraph"/>
        <w:spacing w:after="0" w:line="240" w:lineRule="auto"/>
        <w:ind w:left="644"/>
        <w:jc w:val="both"/>
        <w:rPr>
          <w:rFonts w:asciiTheme="minorHAnsi" w:eastAsia="Trebuchet MS" w:hAnsiTheme="minorHAnsi" w:cstheme="minorHAnsi"/>
          <w:sz w:val="24"/>
          <w:szCs w:val="24"/>
        </w:rPr>
      </w:pPr>
    </w:p>
    <w:p w14:paraId="1E388274" w14:textId="77777777" w:rsidR="00C62D8C" w:rsidRDefault="00C62D8C">
      <w:pPr>
        <w:pStyle w:val="ListParagraph"/>
        <w:spacing w:after="0" w:line="240" w:lineRule="auto"/>
        <w:ind w:left="450"/>
        <w:jc w:val="both"/>
        <w:rPr>
          <w:rFonts w:asciiTheme="minorHAnsi" w:eastAsia="Trebuchet MS" w:hAnsiTheme="minorHAnsi" w:cstheme="minorHAnsi"/>
          <w:b/>
          <w:sz w:val="24"/>
          <w:szCs w:val="24"/>
        </w:rPr>
      </w:pPr>
    </w:p>
    <w:p w14:paraId="78F152FC"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XIII  </w:t>
      </w:r>
    </w:p>
    <w:p w14:paraId="5D098C40" w14:textId="23495054"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Soluționarea litigiilor</w:t>
      </w:r>
    </w:p>
    <w:p w14:paraId="4E9B7B55" w14:textId="77777777" w:rsidR="004814B7" w:rsidRDefault="004814B7">
      <w:pPr>
        <w:spacing w:after="0" w:line="240" w:lineRule="auto"/>
        <w:jc w:val="center"/>
        <w:rPr>
          <w:rFonts w:asciiTheme="minorHAnsi" w:eastAsia="Trebuchet MS" w:hAnsiTheme="minorHAnsi" w:cstheme="minorHAnsi"/>
          <w:sz w:val="24"/>
          <w:szCs w:val="24"/>
        </w:rPr>
      </w:pPr>
    </w:p>
    <w:p w14:paraId="52565315" w14:textId="77777777" w:rsidR="00C62D8C" w:rsidRDefault="00C62D8C">
      <w:pPr>
        <w:spacing w:after="0" w:line="240" w:lineRule="auto"/>
        <w:jc w:val="both"/>
        <w:rPr>
          <w:rFonts w:asciiTheme="minorHAnsi" w:eastAsia="Trebuchet MS" w:hAnsiTheme="minorHAnsi" w:cstheme="minorHAnsi"/>
          <w:b/>
          <w:sz w:val="24"/>
          <w:szCs w:val="24"/>
        </w:rPr>
      </w:pPr>
    </w:p>
    <w:p w14:paraId="54BE32AE"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Art.20</w:t>
      </w:r>
    </w:p>
    <w:p w14:paraId="1FAB2630" w14:textId="77777777" w:rsidR="00C62D8C" w:rsidRDefault="00000000">
      <w:pPr>
        <w:pStyle w:val="ListParagraph"/>
        <w:numPr>
          <w:ilvl w:val="0"/>
          <w:numId w:val="38"/>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Părțile trebuie să acționeze cu bună credință și să depună toate diligențele necesare în vederea soluționării pe cale amiabilă a oricărei dispute, controverse sau neînțelegeri care pot apărea între ele în cadrul sau în legătură cu îndeplinirea  prezentului contract de finanțare.</w:t>
      </w:r>
    </w:p>
    <w:p w14:paraId="03E4C546" w14:textId="6D499DC1" w:rsidR="00C62D8C" w:rsidRDefault="00000000">
      <w:pPr>
        <w:pStyle w:val="ListParagraph"/>
        <w:numPr>
          <w:ilvl w:val="0"/>
          <w:numId w:val="38"/>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În cazul în care părțile nu ajung la soluționarea litigiului pe cale amiabilă, atunci părțile se pot adresa instanțelor judecătorești competente.</w:t>
      </w:r>
    </w:p>
    <w:p w14:paraId="3C35DB8A" w14:textId="60228BF4" w:rsidR="004814B7" w:rsidRDefault="004814B7" w:rsidP="004814B7">
      <w:pPr>
        <w:pStyle w:val="ListParagraph"/>
        <w:spacing w:after="0" w:line="240" w:lineRule="auto"/>
        <w:ind w:left="450"/>
        <w:jc w:val="both"/>
        <w:rPr>
          <w:rFonts w:asciiTheme="minorHAnsi" w:eastAsia="Trebuchet MS" w:hAnsiTheme="minorHAnsi" w:cstheme="minorHAnsi"/>
          <w:sz w:val="24"/>
          <w:szCs w:val="24"/>
        </w:rPr>
      </w:pPr>
    </w:p>
    <w:p w14:paraId="54751FD0" w14:textId="211B1C26" w:rsidR="00C62D8C" w:rsidRDefault="00000000" w:rsidP="004814B7">
      <w:pPr>
        <w:keepLines/>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XIV</w:t>
      </w:r>
    </w:p>
    <w:p w14:paraId="2C524C00" w14:textId="77777777" w:rsidR="00C62D8C" w:rsidRDefault="00000000" w:rsidP="004814B7">
      <w:pPr>
        <w:keepLines/>
        <w:spacing w:after="0" w:line="240" w:lineRule="auto"/>
        <w:ind w:left="706" w:hanging="706"/>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Corespondența între părți</w:t>
      </w:r>
    </w:p>
    <w:p w14:paraId="6C3A62E1" w14:textId="77777777" w:rsidR="00C62D8C" w:rsidRDefault="00C62D8C">
      <w:pPr>
        <w:spacing w:after="0" w:line="240" w:lineRule="auto"/>
        <w:ind w:left="360"/>
        <w:jc w:val="both"/>
        <w:rPr>
          <w:rFonts w:asciiTheme="minorHAnsi" w:eastAsia="Trebuchet MS" w:hAnsiTheme="minorHAnsi" w:cstheme="minorHAnsi"/>
          <w:sz w:val="24"/>
          <w:szCs w:val="24"/>
        </w:rPr>
      </w:pPr>
    </w:p>
    <w:p w14:paraId="16F04B80"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Art. 21 </w:t>
      </w:r>
    </w:p>
    <w:p w14:paraId="1B8D276C" w14:textId="77777777" w:rsidR="00C62D8C" w:rsidRDefault="00000000">
      <w:pPr>
        <w:pStyle w:val="ListParagraph"/>
        <w:numPr>
          <w:ilvl w:val="0"/>
          <w:numId w:val="41"/>
        </w:numPr>
        <w:spacing w:after="0" w:line="240" w:lineRule="auto"/>
        <w:ind w:left="450" w:hanging="450"/>
        <w:jc w:val="both"/>
        <w:rPr>
          <w:rFonts w:asciiTheme="minorHAnsi" w:eastAsia="Trebuchet MS" w:hAnsiTheme="minorHAnsi" w:cstheme="minorHAnsi"/>
          <w:b/>
          <w:sz w:val="24"/>
          <w:szCs w:val="24"/>
        </w:rPr>
      </w:pPr>
      <w:r>
        <w:rPr>
          <w:rFonts w:asciiTheme="minorHAnsi" w:eastAsia="Trebuchet MS" w:hAnsiTheme="minorHAnsi" w:cstheme="minorHAnsi"/>
          <w:sz w:val="24"/>
          <w:szCs w:val="24"/>
        </w:rPr>
        <w:t xml:space="preserve">Întreaga corespondență legată de prezentul contract de finanțare, inclusiv orice notificare, avizare, acord, aprobare, certificare sau decizie în legătură cu prezentul contract se va face în scris, inclusiv </w:t>
      </w:r>
      <w:r>
        <w:rPr>
          <w:rFonts w:asciiTheme="minorHAnsi" w:eastAsia="Trebuchet MS" w:hAnsiTheme="minorHAnsi" w:cstheme="minorHAnsi"/>
          <w:sz w:val="24"/>
          <w:szCs w:val="24"/>
        </w:rPr>
        <w:lastRenderedPageBreak/>
        <w:t>prin mijloace electronice, conform legislației naționale și/sau europene incidente şi/sau procedurilor interne relevante. În cazul în care legislația sau procedurile nu prevăd în mod expres un termen, comunicarea se va realiza în termen de 5 zile lucrătoare de la momentul care face obiectul notificării, respectiv de la momentul înregistrării comunicării.</w:t>
      </w:r>
    </w:p>
    <w:p w14:paraId="112E1D60" w14:textId="7D3719CB" w:rsidR="00C62D8C" w:rsidRDefault="004814B7">
      <w:pPr>
        <w:pStyle w:val="ListParagraph"/>
        <w:numPr>
          <w:ilvl w:val="0"/>
          <w:numId w:val="41"/>
        </w:numPr>
        <w:spacing w:after="0" w:line="240" w:lineRule="auto"/>
        <w:ind w:left="450" w:hanging="450"/>
        <w:jc w:val="both"/>
        <w:rPr>
          <w:rFonts w:asciiTheme="minorHAnsi" w:eastAsia="Trebuchet MS" w:hAnsiTheme="minorHAnsi" w:cstheme="minorHAnsi"/>
          <w:b/>
          <w:sz w:val="24"/>
          <w:szCs w:val="24"/>
        </w:rPr>
      </w:pPr>
      <w:r>
        <w:rPr>
          <w:rFonts w:asciiTheme="minorHAnsi" w:eastAsia="Trebuchet MS" w:hAnsiTheme="minorHAnsi" w:cstheme="minorHAnsi"/>
          <w:sz w:val="24"/>
          <w:szCs w:val="24"/>
        </w:rPr>
        <w:t>MMAP poate comunica inclusiv prin instrucțiuni, modele și formate de formulare pentru aplicarea prevederilor prezentului contract.</w:t>
      </w:r>
    </w:p>
    <w:p w14:paraId="312995C3" w14:textId="5393CB1E" w:rsidR="00C62D8C" w:rsidRDefault="00000000">
      <w:pPr>
        <w:pStyle w:val="ListParagraph"/>
        <w:numPr>
          <w:ilvl w:val="0"/>
          <w:numId w:val="41"/>
        </w:numPr>
        <w:spacing w:after="0" w:line="240" w:lineRule="auto"/>
        <w:ind w:left="450" w:hanging="450"/>
        <w:jc w:val="both"/>
        <w:rPr>
          <w:rFonts w:asciiTheme="minorHAnsi" w:eastAsia="Trebuchet MS" w:hAnsiTheme="minorHAnsi" w:cstheme="minorHAnsi"/>
          <w:b/>
          <w:sz w:val="24"/>
          <w:szCs w:val="24"/>
        </w:rPr>
      </w:pPr>
      <w:r>
        <w:rPr>
          <w:rFonts w:asciiTheme="minorHAnsi" w:eastAsia="Trebuchet MS" w:hAnsiTheme="minorHAnsi" w:cstheme="minorHAnsi"/>
          <w:sz w:val="24"/>
          <w:szCs w:val="24"/>
        </w:rPr>
        <w:t xml:space="preserve">Întreaga corespondență legată de prezentul Contract de </w:t>
      </w:r>
      <w:r w:rsidR="005743E5">
        <w:rPr>
          <w:rFonts w:asciiTheme="minorHAnsi" w:eastAsia="Trebuchet MS" w:hAnsiTheme="minorHAnsi" w:cstheme="minorHAnsi"/>
          <w:sz w:val="24"/>
          <w:szCs w:val="24"/>
        </w:rPr>
        <w:t>finanțare</w:t>
      </w:r>
      <w:r>
        <w:rPr>
          <w:rFonts w:asciiTheme="minorHAnsi" w:eastAsia="Trebuchet MS" w:hAnsiTheme="minorHAnsi" w:cstheme="minorHAnsi"/>
          <w:sz w:val="24"/>
          <w:szCs w:val="24"/>
        </w:rPr>
        <w:t xml:space="preserve"> se va face la următoarele adrese:</w:t>
      </w:r>
    </w:p>
    <w:p w14:paraId="236321EC" w14:textId="77777777" w:rsidR="00C62D8C" w:rsidRDefault="00000000">
      <w:pPr>
        <w:pStyle w:val="ListParagraph"/>
        <w:numPr>
          <w:ilvl w:val="0"/>
          <w:numId w:val="42"/>
        </w:numPr>
        <w:tabs>
          <w:tab w:val="left" w:pos="1440"/>
        </w:tabs>
        <w:spacing w:after="0" w:line="240" w:lineRule="auto"/>
        <w:ind w:left="1440" w:hanging="27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Pentru Beneficiar: .............................................., cod poștal ...................., telefon .................... , fax ................., poșta electronică: ............................... </w:t>
      </w:r>
    </w:p>
    <w:p w14:paraId="2D192A89" w14:textId="1F82B7D3" w:rsidR="00C62D8C" w:rsidRDefault="00000000">
      <w:pPr>
        <w:pStyle w:val="ListParagraph"/>
        <w:numPr>
          <w:ilvl w:val="0"/>
          <w:numId w:val="42"/>
        </w:numPr>
        <w:tabs>
          <w:tab w:val="left" w:pos="1440"/>
        </w:tabs>
        <w:spacing w:after="0" w:line="240" w:lineRule="auto"/>
        <w:ind w:left="1440" w:hanging="27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Pentru </w:t>
      </w:r>
      <w:r w:rsidR="004814B7">
        <w:rPr>
          <w:rFonts w:asciiTheme="minorHAnsi" w:eastAsia="Trebuchet MS" w:hAnsiTheme="minorHAnsi" w:cstheme="minorHAnsi"/>
          <w:sz w:val="24"/>
          <w:szCs w:val="24"/>
        </w:rPr>
        <w:t>MMAP</w:t>
      </w:r>
      <w:r>
        <w:rPr>
          <w:rFonts w:asciiTheme="minorHAnsi" w:eastAsia="Trebuchet MS" w:hAnsiTheme="minorHAnsi" w:cstheme="minorHAnsi"/>
          <w:sz w:val="24"/>
          <w:szCs w:val="24"/>
        </w:rPr>
        <w:t>: București, …………………….., cod poștal………………., telefon: ……………., fax: …………., poștă  electronică: ………………….</w:t>
      </w:r>
    </w:p>
    <w:p w14:paraId="39818E68" w14:textId="77777777" w:rsidR="00C62D8C" w:rsidRDefault="00C62D8C">
      <w:pPr>
        <w:spacing w:after="0" w:line="240" w:lineRule="auto"/>
        <w:jc w:val="both"/>
        <w:rPr>
          <w:rFonts w:asciiTheme="minorHAnsi" w:eastAsia="Trebuchet MS" w:hAnsiTheme="minorHAnsi" w:cstheme="minorHAnsi"/>
          <w:sz w:val="24"/>
          <w:szCs w:val="24"/>
        </w:rPr>
      </w:pPr>
    </w:p>
    <w:p w14:paraId="3A40EDF2" w14:textId="77777777" w:rsidR="00C62D8C" w:rsidRDefault="00000000">
      <w:pPr>
        <w:tabs>
          <w:tab w:val="left" w:pos="1170"/>
        </w:tabs>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XV</w:t>
      </w:r>
    </w:p>
    <w:p w14:paraId="67F51F4C" w14:textId="77777777" w:rsidR="00C62D8C" w:rsidRDefault="00000000">
      <w:pPr>
        <w:tabs>
          <w:tab w:val="left" w:pos="1170"/>
        </w:tabs>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Legea incidentă</w:t>
      </w:r>
    </w:p>
    <w:p w14:paraId="41BEA444" w14:textId="77777777" w:rsidR="00C62D8C" w:rsidRDefault="00C62D8C">
      <w:pPr>
        <w:spacing w:after="0" w:line="240" w:lineRule="auto"/>
        <w:jc w:val="both"/>
        <w:rPr>
          <w:rFonts w:asciiTheme="minorHAnsi" w:eastAsia="Trebuchet MS" w:hAnsiTheme="minorHAnsi" w:cstheme="minorHAnsi"/>
          <w:b/>
          <w:sz w:val="24"/>
          <w:szCs w:val="24"/>
        </w:rPr>
      </w:pPr>
    </w:p>
    <w:p w14:paraId="49B08FA2" w14:textId="77777777" w:rsidR="00C62D8C" w:rsidRDefault="00000000">
      <w:pPr>
        <w:tabs>
          <w:tab w:val="left" w:pos="900"/>
        </w:tabs>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22</w:t>
      </w:r>
      <w:r>
        <w:rPr>
          <w:rFonts w:asciiTheme="minorHAnsi" w:eastAsia="Trebuchet MS" w:hAnsiTheme="minorHAnsi" w:cstheme="minorHAnsi"/>
          <w:b/>
          <w:sz w:val="24"/>
          <w:szCs w:val="24"/>
        </w:rPr>
        <w:tab/>
      </w:r>
      <w:r>
        <w:rPr>
          <w:rFonts w:asciiTheme="minorHAnsi" w:eastAsia="Trebuchet MS" w:hAnsiTheme="minorHAnsi" w:cstheme="minorHAnsi"/>
          <w:sz w:val="24"/>
          <w:szCs w:val="24"/>
        </w:rPr>
        <w:t>Prezentul contract și orice obligații care decurg din sau în legătură cu acesta sunt reglementate de și se interpretează în conformitate cu legislația națională.</w:t>
      </w:r>
    </w:p>
    <w:p w14:paraId="158305E8" w14:textId="77777777" w:rsidR="00C62D8C" w:rsidRDefault="00C62D8C">
      <w:pPr>
        <w:spacing w:after="0" w:line="240" w:lineRule="auto"/>
        <w:jc w:val="both"/>
        <w:rPr>
          <w:rFonts w:asciiTheme="minorHAnsi" w:eastAsia="Trebuchet MS" w:hAnsiTheme="minorHAnsi" w:cstheme="minorHAnsi"/>
          <w:sz w:val="24"/>
          <w:szCs w:val="24"/>
        </w:rPr>
      </w:pPr>
    </w:p>
    <w:p w14:paraId="5E8656C4"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XVI </w:t>
      </w:r>
    </w:p>
    <w:p w14:paraId="62BB93F6"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Transparența</w:t>
      </w:r>
    </w:p>
    <w:p w14:paraId="512840BF" w14:textId="77777777" w:rsidR="00C62D8C" w:rsidRDefault="00C62D8C">
      <w:pPr>
        <w:spacing w:after="0" w:line="240" w:lineRule="auto"/>
        <w:ind w:left="450" w:hanging="450"/>
        <w:jc w:val="both"/>
        <w:rPr>
          <w:rFonts w:asciiTheme="minorHAnsi" w:eastAsia="Trebuchet MS" w:hAnsiTheme="minorHAnsi" w:cstheme="minorHAnsi"/>
          <w:b/>
          <w:sz w:val="24"/>
          <w:szCs w:val="24"/>
        </w:rPr>
      </w:pPr>
    </w:p>
    <w:p w14:paraId="1048CD4F"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 xml:space="preserve">Art. 23 </w:t>
      </w:r>
      <w:r>
        <w:rPr>
          <w:rFonts w:asciiTheme="minorHAnsi" w:eastAsia="Trebuchet MS" w:hAnsiTheme="minorHAnsi" w:cstheme="minorHAnsi"/>
          <w:sz w:val="24"/>
          <w:szCs w:val="24"/>
        </w:rPr>
        <w:t>Părțile sunt de acord ca următoarele date să fie publicate, fără a se limita la acestea: denumirea coordonatorului național, denumirea coordonatorului de reforme și/sau investiții, denumirea componentelor, denumirea proiectului, valoarea totală a finanțării acordate, datele de începere și de finalizare ale contractului, locul de implementare a acestuia, principalii indicatori, beneficiarii finali/grupul țintă, precum plățile efectuate în cadrul prezentului contract de finanțare.</w:t>
      </w:r>
    </w:p>
    <w:p w14:paraId="53F91515" w14:textId="77777777" w:rsidR="00C62D8C" w:rsidRDefault="00C62D8C">
      <w:pPr>
        <w:spacing w:after="0" w:line="240" w:lineRule="auto"/>
        <w:jc w:val="both"/>
        <w:rPr>
          <w:rFonts w:asciiTheme="minorHAnsi" w:eastAsia="Trebuchet MS" w:hAnsiTheme="minorHAnsi" w:cstheme="minorHAnsi"/>
          <w:b/>
          <w:sz w:val="24"/>
          <w:szCs w:val="24"/>
        </w:rPr>
      </w:pPr>
    </w:p>
    <w:p w14:paraId="15AAA81D"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XVII </w:t>
      </w:r>
    </w:p>
    <w:p w14:paraId="4F002013"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Publicarea datelor</w:t>
      </w:r>
    </w:p>
    <w:p w14:paraId="52DB53F0" w14:textId="77777777" w:rsidR="00C62D8C" w:rsidRDefault="00C62D8C">
      <w:pPr>
        <w:spacing w:after="0" w:line="240" w:lineRule="auto"/>
        <w:jc w:val="both"/>
        <w:rPr>
          <w:rFonts w:asciiTheme="minorHAnsi" w:eastAsia="Trebuchet MS" w:hAnsiTheme="minorHAnsi" w:cstheme="minorHAnsi"/>
          <w:b/>
          <w:sz w:val="24"/>
          <w:szCs w:val="24"/>
        </w:rPr>
      </w:pPr>
    </w:p>
    <w:p w14:paraId="433012A0"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Art. 24 </w:t>
      </w:r>
      <w:r>
        <w:rPr>
          <w:rFonts w:asciiTheme="minorHAnsi" w:eastAsia="Trebuchet MS" w:hAnsiTheme="minorHAnsi" w:cstheme="minorHAnsi"/>
          <w:sz w:val="24"/>
          <w:szCs w:val="24"/>
        </w:rPr>
        <w:t>Părțile se obligă ca, pe întreaga perioadă de implementare a prezentului contract să asigure vizibilitatea rezultatelor.</w:t>
      </w:r>
    </w:p>
    <w:p w14:paraId="2647684E" w14:textId="77777777" w:rsidR="00C62D8C" w:rsidRDefault="00C62D8C">
      <w:pPr>
        <w:spacing w:after="0" w:line="240" w:lineRule="auto"/>
        <w:jc w:val="both"/>
        <w:rPr>
          <w:rFonts w:asciiTheme="minorHAnsi" w:eastAsia="Trebuchet MS" w:hAnsiTheme="minorHAnsi" w:cstheme="minorHAnsi"/>
          <w:b/>
          <w:sz w:val="24"/>
          <w:szCs w:val="24"/>
        </w:rPr>
      </w:pPr>
    </w:p>
    <w:p w14:paraId="1C794C8F"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XVIII </w:t>
      </w:r>
    </w:p>
    <w:p w14:paraId="747AC3B7"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Confidențialitate</w:t>
      </w:r>
    </w:p>
    <w:p w14:paraId="24B34568"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25</w:t>
      </w:r>
    </w:p>
    <w:p w14:paraId="0C7A7F6D" w14:textId="77777777" w:rsidR="00C62D8C" w:rsidRDefault="00000000">
      <w:pPr>
        <w:numPr>
          <w:ilvl w:val="0"/>
          <w:numId w:val="9"/>
        </w:numPr>
        <w:tabs>
          <w:tab w:val="left" w:pos="720"/>
        </w:tabs>
        <w:spacing w:after="0" w:line="240" w:lineRule="auto"/>
        <w:ind w:left="540" w:right="17" w:hanging="540"/>
        <w:jc w:val="both"/>
        <w:rPr>
          <w:rFonts w:asciiTheme="minorHAnsi" w:hAnsiTheme="minorHAnsi" w:cstheme="minorHAnsi"/>
          <w:sz w:val="24"/>
          <w:szCs w:val="24"/>
        </w:rPr>
      </w:pPr>
      <w:r>
        <w:rPr>
          <w:rFonts w:asciiTheme="minorHAnsi" w:eastAsia="Trebuchet MS" w:hAnsiTheme="minorHAnsi" w:cstheme="minorHAnsi"/>
          <w:sz w:val="24"/>
          <w:szCs w:val="24"/>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52772781" w14:textId="77777777" w:rsidR="00C62D8C" w:rsidRDefault="00000000">
      <w:pPr>
        <w:numPr>
          <w:ilvl w:val="0"/>
          <w:numId w:val="9"/>
        </w:numPr>
        <w:tabs>
          <w:tab w:val="left" w:pos="810"/>
        </w:tabs>
        <w:spacing w:after="0" w:line="240" w:lineRule="auto"/>
        <w:ind w:left="540" w:right="17" w:hanging="540"/>
        <w:jc w:val="both"/>
        <w:rPr>
          <w:rFonts w:asciiTheme="minorHAnsi" w:hAnsiTheme="minorHAnsi" w:cstheme="minorHAnsi"/>
          <w:sz w:val="24"/>
          <w:szCs w:val="24"/>
        </w:rPr>
      </w:pPr>
      <w:r>
        <w:rPr>
          <w:rFonts w:asciiTheme="minorHAnsi" w:eastAsia="Trebuchet MS" w:hAnsiTheme="minorHAnsi" w:cstheme="minorHAnsi"/>
          <w:sz w:val="24"/>
          <w:szCs w:val="24"/>
        </w:rPr>
        <w:t>Părțile vor fi exonerate de răspunderea pentru dezvăluirea informațiilor prevăzute la alineatul precedent dacă:</w:t>
      </w:r>
    </w:p>
    <w:p w14:paraId="40334E77" w14:textId="77777777" w:rsidR="00C62D8C" w:rsidRDefault="00000000">
      <w:pPr>
        <w:numPr>
          <w:ilvl w:val="1"/>
          <w:numId w:val="39"/>
        </w:numPr>
        <w:tabs>
          <w:tab w:val="left" w:pos="1170"/>
        </w:tabs>
        <w:spacing w:after="0" w:line="240" w:lineRule="auto"/>
        <w:ind w:left="1170" w:right="21" w:hanging="360"/>
        <w:jc w:val="both"/>
        <w:rPr>
          <w:rFonts w:asciiTheme="minorHAnsi" w:hAnsiTheme="minorHAnsi" w:cstheme="minorHAnsi"/>
          <w:sz w:val="24"/>
          <w:szCs w:val="24"/>
        </w:rPr>
      </w:pPr>
      <w:r>
        <w:rPr>
          <w:rFonts w:asciiTheme="minorHAnsi" w:eastAsia="Trebuchet MS" w:hAnsiTheme="minorHAnsi" w:cstheme="minorHAnsi"/>
          <w:sz w:val="24"/>
          <w:szCs w:val="24"/>
        </w:rPr>
        <w:t>informația a fost dezvăluită după ce a fost obținut acordul scris al celeilalte părți în acest sens,</w:t>
      </w:r>
    </w:p>
    <w:p w14:paraId="0B55F377" w14:textId="77777777" w:rsidR="00C62D8C" w:rsidRDefault="00000000">
      <w:pPr>
        <w:numPr>
          <w:ilvl w:val="1"/>
          <w:numId w:val="39"/>
        </w:numPr>
        <w:tabs>
          <w:tab w:val="left" w:pos="1170"/>
        </w:tabs>
        <w:spacing w:after="0" w:line="240" w:lineRule="auto"/>
        <w:ind w:left="1170" w:right="21" w:hanging="360"/>
        <w:jc w:val="both"/>
        <w:rPr>
          <w:rFonts w:asciiTheme="minorHAnsi" w:hAnsiTheme="minorHAnsi" w:cstheme="minorHAnsi"/>
          <w:sz w:val="24"/>
          <w:szCs w:val="24"/>
        </w:rPr>
      </w:pPr>
      <w:r>
        <w:rPr>
          <w:rFonts w:asciiTheme="minorHAnsi" w:eastAsia="Trebuchet MS" w:hAnsiTheme="minorHAnsi" w:cstheme="minorHAnsi"/>
          <w:sz w:val="24"/>
          <w:szCs w:val="24"/>
        </w:rPr>
        <w:lastRenderedPageBreak/>
        <w:t>oricare dintre părți este obligată în mod legal să dezvăluie informația.</w:t>
      </w:r>
    </w:p>
    <w:p w14:paraId="7B69D399" w14:textId="6C4D7BEB" w:rsidR="00C62D8C" w:rsidRDefault="00C62D8C">
      <w:pPr>
        <w:spacing w:after="0" w:line="240" w:lineRule="auto"/>
        <w:jc w:val="both"/>
        <w:rPr>
          <w:rFonts w:asciiTheme="minorHAnsi" w:eastAsia="Trebuchet MS" w:hAnsiTheme="minorHAnsi" w:cstheme="minorHAnsi"/>
          <w:b/>
          <w:sz w:val="24"/>
          <w:szCs w:val="24"/>
        </w:rPr>
      </w:pPr>
    </w:p>
    <w:p w14:paraId="7397D6FC" w14:textId="231F820D" w:rsidR="002E3620" w:rsidRDefault="002E3620">
      <w:pPr>
        <w:spacing w:after="0" w:line="240" w:lineRule="auto"/>
        <w:jc w:val="both"/>
        <w:rPr>
          <w:rFonts w:asciiTheme="minorHAnsi" w:eastAsia="Trebuchet MS" w:hAnsiTheme="minorHAnsi" w:cstheme="minorHAnsi"/>
          <w:b/>
          <w:sz w:val="24"/>
          <w:szCs w:val="24"/>
        </w:rPr>
      </w:pPr>
    </w:p>
    <w:p w14:paraId="0ACCF3FC" w14:textId="77777777" w:rsidR="002E3620" w:rsidRDefault="002E3620">
      <w:pPr>
        <w:spacing w:after="0" w:line="240" w:lineRule="auto"/>
        <w:jc w:val="both"/>
        <w:rPr>
          <w:rFonts w:asciiTheme="minorHAnsi" w:eastAsia="Trebuchet MS" w:hAnsiTheme="minorHAnsi" w:cstheme="minorHAnsi"/>
          <w:b/>
          <w:sz w:val="24"/>
          <w:szCs w:val="24"/>
        </w:rPr>
      </w:pPr>
    </w:p>
    <w:p w14:paraId="25E79DB4"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XIX </w:t>
      </w:r>
    </w:p>
    <w:p w14:paraId="4199C574"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Prelucrarea datelor cu caracter personal</w:t>
      </w:r>
    </w:p>
    <w:p w14:paraId="4338BC6C" w14:textId="77777777" w:rsidR="00C62D8C" w:rsidRDefault="00C62D8C">
      <w:pPr>
        <w:spacing w:after="0" w:line="240" w:lineRule="auto"/>
        <w:jc w:val="both"/>
        <w:rPr>
          <w:rFonts w:asciiTheme="minorHAnsi" w:eastAsia="Trebuchet MS" w:hAnsiTheme="minorHAnsi" w:cstheme="minorHAnsi"/>
          <w:b/>
          <w:sz w:val="24"/>
          <w:szCs w:val="24"/>
        </w:rPr>
      </w:pPr>
    </w:p>
    <w:p w14:paraId="72A1476F"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 xml:space="preserve">Art. 26 </w:t>
      </w:r>
      <w:r>
        <w:rPr>
          <w:rFonts w:asciiTheme="minorHAnsi" w:eastAsia="Trebuchet MS" w:hAnsiTheme="minorHAnsi" w:cstheme="minorHAnsi"/>
          <w:sz w:val="24"/>
          <w:szCs w:val="24"/>
        </w:rPr>
        <w:t xml:space="preserve">Prelucrarea, stocarea colectarea datelor cu caracter personal se va realiza în conformitate cu prevederile </w:t>
      </w:r>
      <w:r>
        <w:rPr>
          <w:rFonts w:asciiTheme="minorHAnsi" w:eastAsia="Trebuchet MS" w:hAnsiTheme="minorHAnsi" w:cstheme="minorHAnsi"/>
          <w:color w:val="000000"/>
          <w:sz w:val="24"/>
          <w:szCs w:val="24"/>
          <w:highlight w:val="white"/>
        </w:rPr>
        <w:t>Regulamentului (UE) 2016/679 al Parlamentului European și al Consiliului privind protecția persoanelor fizice în ceea ce privește prelucrarea datelor cu caracter personal și privind libera circulație a acestor date și de abrogare a Directivei 95/46/CE</w:t>
      </w:r>
      <w:r>
        <w:rPr>
          <w:rFonts w:asciiTheme="minorHAnsi" w:eastAsia="Trebuchet MS" w:hAnsiTheme="minorHAnsi" w:cstheme="minorHAnsi"/>
          <w:sz w:val="24"/>
          <w:szCs w:val="24"/>
        </w:rPr>
        <w:t xml:space="preserve">, în scopul implementării/monitorizării prezentului contract, implementării proiectului, precum și în scop statistic. </w:t>
      </w:r>
    </w:p>
    <w:p w14:paraId="303E631D" w14:textId="2A23C332" w:rsidR="00C62D8C" w:rsidRDefault="00C62D8C">
      <w:pPr>
        <w:spacing w:after="0" w:line="240" w:lineRule="auto"/>
        <w:jc w:val="both"/>
        <w:rPr>
          <w:rFonts w:asciiTheme="minorHAnsi" w:eastAsia="Trebuchet MS" w:hAnsiTheme="minorHAnsi" w:cstheme="minorHAnsi"/>
          <w:b/>
          <w:sz w:val="24"/>
          <w:szCs w:val="24"/>
        </w:rPr>
      </w:pPr>
    </w:p>
    <w:p w14:paraId="390412AE" w14:textId="77777777" w:rsidR="002E3620" w:rsidRDefault="002E3620">
      <w:pPr>
        <w:spacing w:after="0" w:line="240" w:lineRule="auto"/>
        <w:jc w:val="both"/>
        <w:rPr>
          <w:rFonts w:asciiTheme="minorHAnsi" w:eastAsia="Trebuchet MS" w:hAnsiTheme="minorHAnsi" w:cstheme="minorHAnsi"/>
          <w:b/>
          <w:sz w:val="24"/>
          <w:szCs w:val="24"/>
        </w:rPr>
      </w:pPr>
    </w:p>
    <w:p w14:paraId="646D17B0"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XX </w:t>
      </w:r>
    </w:p>
    <w:p w14:paraId="4832B811"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Măsuri de informare și publicitate</w:t>
      </w:r>
    </w:p>
    <w:p w14:paraId="5CCC4B0D" w14:textId="77777777" w:rsidR="00C62D8C" w:rsidRDefault="00C62D8C">
      <w:pPr>
        <w:spacing w:after="0" w:line="240" w:lineRule="auto"/>
        <w:jc w:val="both"/>
        <w:rPr>
          <w:rFonts w:asciiTheme="minorHAnsi" w:eastAsia="Trebuchet MS" w:hAnsiTheme="minorHAnsi" w:cstheme="minorHAnsi"/>
          <w:b/>
          <w:sz w:val="24"/>
          <w:szCs w:val="24"/>
        </w:rPr>
      </w:pPr>
    </w:p>
    <w:p w14:paraId="24681AA0"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27</w:t>
      </w:r>
    </w:p>
    <w:p w14:paraId="48D22AFD" w14:textId="457BBA96" w:rsidR="00C62D8C" w:rsidRDefault="004814B7">
      <w:pPr>
        <w:numPr>
          <w:ilvl w:val="0"/>
          <w:numId w:val="10"/>
        </w:numPr>
        <w:tabs>
          <w:tab w:val="left" w:pos="-180"/>
        </w:tabs>
        <w:spacing w:after="0" w:line="240" w:lineRule="auto"/>
        <w:ind w:left="540" w:hanging="540"/>
        <w:jc w:val="both"/>
        <w:rPr>
          <w:rFonts w:asciiTheme="minorHAnsi" w:hAnsiTheme="minorHAnsi" w:cstheme="minorHAnsi"/>
          <w:sz w:val="24"/>
          <w:szCs w:val="24"/>
        </w:rPr>
      </w:pPr>
      <w:r>
        <w:rPr>
          <w:rFonts w:asciiTheme="minorHAnsi" w:eastAsia="Trebuchet MS" w:hAnsiTheme="minorHAnsi" w:cstheme="minorHAnsi"/>
          <w:sz w:val="24"/>
          <w:szCs w:val="24"/>
        </w:rPr>
        <w:t>MMAP</w:t>
      </w:r>
      <w:r>
        <w:rPr>
          <w:rFonts w:asciiTheme="minorHAnsi" w:eastAsia="Trebuchet MS" w:hAnsiTheme="minorHAnsi" w:cstheme="minorHAnsi"/>
          <w:color w:val="000000"/>
          <w:sz w:val="24"/>
          <w:szCs w:val="24"/>
          <w:highlight w:val="white"/>
        </w:rPr>
        <w:t xml:space="preserve">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w:t>
      </w:r>
      <w:proofErr w:type="spellStart"/>
      <w:r>
        <w:rPr>
          <w:rFonts w:asciiTheme="minorHAnsi" w:eastAsia="Trebuchet MS" w:hAnsiTheme="minorHAnsi" w:cstheme="minorHAnsi"/>
          <w:color w:val="000000"/>
          <w:sz w:val="24"/>
          <w:szCs w:val="24"/>
          <w:highlight w:val="white"/>
        </w:rPr>
        <w:t>NextGenerationEU</w:t>
      </w:r>
      <w:proofErr w:type="spellEnd"/>
      <w:r>
        <w:rPr>
          <w:rFonts w:asciiTheme="minorHAnsi" w:eastAsia="Trebuchet MS" w:hAnsiTheme="minorHAnsi" w:cstheme="minorHAnsi"/>
          <w:color w:val="000000"/>
          <w:sz w:val="24"/>
          <w:szCs w:val="24"/>
          <w:highlight w:val="white"/>
        </w:rPr>
        <w:t xml:space="preserve">“,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w:t>
      </w:r>
      <w:r>
        <w:rPr>
          <w:rFonts w:asciiTheme="minorHAnsi" w:eastAsia="Trebuchet MS" w:hAnsiTheme="minorHAnsi" w:cstheme="minorHAnsi"/>
          <w:sz w:val="24"/>
          <w:szCs w:val="24"/>
        </w:rPr>
        <w:t>prevederilor legislației naționale și europene incidente, în vigoare</w:t>
      </w:r>
      <w:r>
        <w:rPr>
          <w:rFonts w:asciiTheme="minorHAnsi" w:eastAsia="Trebuchet MS" w:hAnsiTheme="minorHAnsi" w:cstheme="minorHAnsi"/>
          <w:color w:val="000000"/>
          <w:sz w:val="24"/>
          <w:szCs w:val="24"/>
          <w:highlight w:val="white"/>
        </w:rPr>
        <w:t>.</w:t>
      </w:r>
    </w:p>
    <w:p w14:paraId="41C814F6" w14:textId="77777777" w:rsidR="00C62D8C" w:rsidRDefault="00000000">
      <w:pPr>
        <w:numPr>
          <w:ilvl w:val="0"/>
          <w:numId w:val="10"/>
        </w:numPr>
        <w:tabs>
          <w:tab w:val="left" w:pos="-180"/>
        </w:tabs>
        <w:spacing w:after="0" w:line="240" w:lineRule="auto"/>
        <w:ind w:left="540" w:hanging="540"/>
        <w:jc w:val="both"/>
        <w:rPr>
          <w:rFonts w:asciiTheme="minorHAnsi" w:hAnsiTheme="minorHAnsi" w:cstheme="minorHAnsi"/>
          <w:sz w:val="24"/>
          <w:szCs w:val="24"/>
        </w:rPr>
      </w:pPr>
      <w:r>
        <w:rPr>
          <w:rFonts w:asciiTheme="minorHAnsi" w:eastAsia="Trebuchet MS" w:hAnsiTheme="minorHAnsi" w:cstheme="minorHAnsi"/>
          <w:color w:val="000000"/>
          <w:sz w:val="24"/>
          <w:szCs w:val="24"/>
          <w:highlight w:val="white"/>
        </w:rPr>
        <w:t>Beneficiarul</w:t>
      </w:r>
      <w:r>
        <w:rPr>
          <w:rFonts w:asciiTheme="minorHAnsi" w:eastAsia="Trebuchet MS" w:hAnsiTheme="minorHAnsi" w:cstheme="minorHAnsi"/>
          <w:sz w:val="24"/>
          <w:szCs w:val="24"/>
        </w:rPr>
        <w:t xml:space="preserve"> este responsabil pentru implementarea activităților de informare și comunicare în legătură cu finanțarea obținută prin PNRR, în conformitate cu prevederile prezentului contract.</w:t>
      </w:r>
    </w:p>
    <w:p w14:paraId="33D8EE2B" w14:textId="142CBB35" w:rsidR="00C62D8C" w:rsidRDefault="00C62D8C">
      <w:pPr>
        <w:spacing w:after="0" w:line="240" w:lineRule="auto"/>
        <w:jc w:val="both"/>
        <w:rPr>
          <w:rFonts w:asciiTheme="minorHAnsi" w:eastAsia="Trebuchet MS" w:hAnsiTheme="minorHAnsi" w:cstheme="minorHAnsi"/>
          <w:b/>
          <w:sz w:val="24"/>
          <w:szCs w:val="24"/>
        </w:rPr>
      </w:pPr>
    </w:p>
    <w:p w14:paraId="13168CB1" w14:textId="77777777" w:rsidR="002E3620" w:rsidRDefault="002E3620">
      <w:pPr>
        <w:spacing w:after="0" w:line="240" w:lineRule="auto"/>
        <w:jc w:val="both"/>
        <w:rPr>
          <w:rFonts w:asciiTheme="minorHAnsi" w:eastAsia="Trebuchet MS" w:hAnsiTheme="minorHAnsi" w:cstheme="minorHAnsi"/>
          <w:b/>
          <w:sz w:val="24"/>
          <w:szCs w:val="24"/>
        </w:rPr>
      </w:pPr>
    </w:p>
    <w:p w14:paraId="2435C86E" w14:textId="77777777" w:rsidR="00C62D8C" w:rsidRDefault="00000000">
      <w:pPr>
        <w:spacing w:after="0" w:line="240" w:lineRule="auto"/>
        <w:jc w:val="center"/>
        <w:rPr>
          <w:rFonts w:asciiTheme="minorHAnsi" w:eastAsia="Trebuchet MS" w:hAnsiTheme="minorHAnsi" w:cstheme="minorHAnsi"/>
          <w:sz w:val="24"/>
          <w:szCs w:val="24"/>
        </w:rPr>
      </w:pPr>
      <w:r>
        <w:rPr>
          <w:rFonts w:asciiTheme="minorHAnsi" w:eastAsia="Trebuchet MS" w:hAnsiTheme="minorHAnsi" w:cstheme="minorHAnsi"/>
          <w:b/>
          <w:sz w:val="24"/>
          <w:szCs w:val="24"/>
        </w:rPr>
        <w:t>Capitolul XXI</w:t>
      </w:r>
    </w:p>
    <w:p w14:paraId="3E56F183"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Anexele contractului</w:t>
      </w:r>
    </w:p>
    <w:p w14:paraId="287C085B" w14:textId="77777777" w:rsidR="00C62D8C" w:rsidRDefault="00C62D8C">
      <w:pPr>
        <w:spacing w:after="0" w:line="240" w:lineRule="auto"/>
        <w:jc w:val="both"/>
        <w:rPr>
          <w:rFonts w:asciiTheme="minorHAnsi" w:eastAsia="Trebuchet MS" w:hAnsiTheme="minorHAnsi" w:cstheme="minorHAnsi"/>
          <w:b/>
          <w:sz w:val="24"/>
          <w:szCs w:val="24"/>
        </w:rPr>
      </w:pPr>
    </w:p>
    <w:p w14:paraId="395955C3"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Art. 28 </w:t>
      </w:r>
      <w:r>
        <w:rPr>
          <w:rFonts w:asciiTheme="minorHAnsi" w:eastAsia="Trebuchet MS" w:hAnsiTheme="minorHAnsi" w:cstheme="minorHAnsi"/>
          <w:sz w:val="24"/>
          <w:szCs w:val="24"/>
        </w:rPr>
        <w:t>Următoarele documente se constituie anexe la prezentul contract și constituie parte integrantă la prezentul contract de finanțare, având aceeași forță juridică</w:t>
      </w:r>
      <w:r>
        <w:rPr>
          <w:rFonts w:asciiTheme="minorHAnsi" w:eastAsia="Trebuchet MS" w:hAnsiTheme="minorHAnsi" w:cstheme="minorHAnsi"/>
          <w:b/>
          <w:sz w:val="24"/>
          <w:szCs w:val="24"/>
        </w:rPr>
        <w:t>:</w:t>
      </w:r>
    </w:p>
    <w:p w14:paraId="333BF75A" w14:textId="77777777" w:rsidR="00C62D8C" w:rsidRDefault="00000000">
      <w:pPr>
        <w:pStyle w:val="ListParagraph"/>
        <w:numPr>
          <w:ilvl w:val="0"/>
          <w:numId w:val="4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Anexa I: Bugetul proiectului</w:t>
      </w:r>
    </w:p>
    <w:p w14:paraId="1E8D058C" w14:textId="77777777" w:rsidR="00C62D8C" w:rsidRDefault="00000000">
      <w:pPr>
        <w:pStyle w:val="ListParagraph"/>
        <w:numPr>
          <w:ilvl w:val="0"/>
          <w:numId w:val="43"/>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Anexa II: Raportări privind stadiul de implementare a proiectului; </w:t>
      </w:r>
    </w:p>
    <w:p w14:paraId="231A9B23" w14:textId="77777777" w:rsidR="00C62D8C" w:rsidRDefault="00000000">
      <w:pPr>
        <w:pStyle w:val="ListParagraph"/>
        <w:numPr>
          <w:ilvl w:val="0"/>
          <w:numId w:val="43"/>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Anexa III: Graficul estimativ al cererilor de transfer;</w:t>
      </w:r>
    </w:p>
    <w:p w14:paraId="4EBE47EF" w14:textId="77777777" w:rsidR="00C62D8C" w:rsidRDefault="00000000">
      <w:pPr>
        <w:pStyle w:val="ListParagraph"/>
        <w:numPr>
          <w:ilvl w:val="0"/>
          <w:numId w:val="43"/>
        </w:numPr>
        <w:spacing w:after="0" w:line="240" w:lineRule="auto"/>
        <w:jc w:val="both"/>
        <w:rPr>
          <w:rFonts w:asciiTheme="minorHAnsi" w:eastAsia="Trebuchet MS" w:hAnsiTheme="minorHAnsi" w:cstheme="minorHAnsi"/>
          <w:sz w:val="24"/>
          <w:szCs w:val="24"/>
        </w:rPr>
      </w:pPr>
      <w:r>
        <w:rPr>
          <w:rFonts w:asciiTheme="minorHAnsi" w:hAnsiTheme="minorHAnsi" w:cstheme="minorHAnsi"/>
          <w:sz w:val="24"/>
          <w:szCs w:val="24"/>
        </w:rPr>
        <w:t>Anexa IV: Mecanismul de efectuare a plăților care cuprinde și lista cu documente justificative.</w:t>
      </w:r>
    </w:p>
    <w:p w14:paraId="74DA7AD5" w14:textId="77777777" w:rsidR="00C62D8C" w:rsidRDefault="00000000">
      <w:pPr>
        <w:pStyle w:val="ListParagraph"/>
        <w:numPr>
          <w:ilvl w:val="0"/>
          <w:numId w:val="43"/>
        </w:numPr>
        <w:spacing w:after="0" w:line="240" w:lineRule="auto"/>
        <w:jc w:val="both"/>
        <w:rPr>
          <w:rFonts w:asciiTheme="minorHAnsi" w:eastAsia="Trebuchet MS" w:hAnsiTheme="minorHAnsi" w:cstheme="minorHAnsi"/>
          <w:i/>
          <w:sz w:val="24"/>
          <w:szCs w:val="24"/>
        </w:rPr>
      </w:pPr>
      <w:r>
        <w:rPr>
          <w:rFonts w:asciiTheme="minorHAnsi" w:hAnsiTheme="minorHAnsi" w:cstheme="minorHAnsi"/>
          <w:sz w:val="24"/>
          <w:szCs w:val="24"/>
        </w:rPr>
        <w:t>Anexa V:  Achiziții publice, conflict de interese și incompatibilități.</w:t>
      </w:r>
    </w:p>
    <w:p w14:paraId="7CA72381" w14:textId="50983DA0" w:rsidR="00C62D8C" w:rsidRDefault="00C62D8C">
      <w:pPr>
        <w:spacing w:after="0" w:line="240" w:lineRule="auto"/>
        <w:jc w:val="both"/>
        <w:rPr>
          <w:rFonts w:asciiTheme="minorHAnsi" w:eastAsia="Trebuchet MS" w:hAnsiTheme="minorHAnsi" w:cstheme="minorHAnsi"/>
          <w:b/>
          <w:sz w:val="24"/>
          <w:szCs w:val="24"/>
        </w:rPr>
      </w:pPr>
    </w:p>
    <w:p w14:paraId="4B4904F1" w14:textId="73B8B40E" w:rsidR="004814B7" w:rsidRDefault="004814B7">
      <w:pPr>
        <w:spacing w:after="0" w:line="240" w:lineRule="auto"/>
        <w:jc w:val="both"/>
        <w:rPr>
          <w:rFonts w:asciiTheme="minorHAnsi" w:eastAsia="Trebuchet MS" w:hAnsiTheme="minorHAnsi" w:cstheme="minorHAnsi"/>
          <w:b/>
          <w:sz w:val="24"/>
          <w:szCs w:val="24"/>
        </w:rPr>
      </w:pPr>
    </w:p>
    <w:p w14:paraId="0FE06F0E" w14:textId="30112A34" w:rsidR="002E3620" w:rsidRDefault="002E3620">
      <w:pPr>
        <w:spacing w:after="0" w:line="240" w:lineRule="auto"/>
        <w:jc w:val="both"/>
        <w:rPr>
          <w:rFonts w:asciiTheme="minorHAnsi" w:eastAsia="Trebuchet MS" w:hAnsiTheme="minorHAnsi" w:cstheme="minorHAnsi"/>
          <w:b/>
          <w:sz w:val="24"/>
          <w:szCs w:val="24"/>
        </w:rPr>
      </w:pPr>
    </w:p>
    <w:p w14:paraId="1D8CD69F" w14:textId="3F126169" w:rsidR="002E3620" w:rsidRDefault="002E3620">
      <w:pPr>
        <w:spacing w:after="0" w:line="240" w:lineRule="auto"/>
        <w:jc w:val="both"/>
        <w:rPr>
          <w:rFonts w:asciiTheme="minorHAnsi" w:eastAsia="Trebuchet MS" w:hAnsiTheme="minorHAnsi" w:cstheme="minorHAnsi"/>
          <w:b/>
          <w:sz w:val="24"/>
          <w:szCs w:val="24"/>
        </w:rPr>
      </w:pPr>
    </w:p>
    <w:p w14:paraId="3F2FD635" w14:textId="293979A9" w:rsidR="002E3620" w:rsidRDefault="002E3620">
      <w:pPr>
        <w:spacing w:after="0" w:line="240" w:lineRule="auto"/>
        <w:jc w:val="both"/>
        <w:rPr>
          <w:rFonts w:asciiTheme="minorHAnsi" w:eastAsia="Trebuchet MS" w:hAnsiTheme="minorHAnsi" w:cstheme="minorHAnsi"/>
          <w:b/>
          <w:sz w:val="24"/>
          <w:szCs w:val="24"/>
        </w:rPr>
      </w:pPr>
    </w:p>
    <w:p w14:paraId="1CFD0A09" w14:textId="77777777" w:rsidR="002E3620" w:rsidRDefault="002E3620">
      <w:pPr>
        <w:spacing w:after="0" w:line="240" w:lineRule="auto"/>
        <w:jc w:val="both"/>
        <w:rPr>
          <w:rFonts w:asciiTheme="minorHAnsi" w:eastAsia="Trebuchet MS" w:hAnsiTheme="minorHAnsi" w:cstheme="minorHAnsi"/>
          <w:b/>
          <w:sz w:val="24"/>
          <w:szCs w:val="24"/>
        </w:rPr>
      </w:pPr>
    </w:p>
    <w:p w14:paraId="5F49B7F9" w14:textId="77777777" w:rsidR="002E3620" w:rsidRDefault="002E3620">
      <w:pPr>
        <w:spacing w:after="0" w:line="240" w:lineRule="auto"/>
        <w:jc w:val="both"/>
        <w:rPr>
          <w:rFonts w:asciiTheme="minorHAnsi" w:eastAsia="Trebuchet MS" w:hAnsiTheme="minorHAnsi" w:cstheme="minorHAnsi"/>
          <w:b/>
          <w:sz w:val="24"/>
          <w:szCs w:val="24"/>
        </w:rPr>
      </w:pPr>
    </w:p>
    <w:p w14:paraId="3309FBE2"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XXII </w:t>
      </w:r>
    </w:p>
    <w:p w14:paraId="2110D5DC" w14:textId="77777777" w:rsidR="00C62D8C" w:rsidRDefault="00000000">
      <w:pPr>
        <w:spacing w:after="0" w:line="240" w:lineRule="auto"/>
        <w:jc w:val="center"/>
        <w:rPr>
          <w:rFonts w:asciiTheme="minorHAnsi" w:eastAsia="Trebuchet MS" w:hAnsiTheme="minorHAnsi" w:cstheme="minorHAnsi"/>
          <w:sz w:val="24"/>
          <w:szCs w:val="24"/>
        </w:rPr>
      </w:pPr>
      <w:r>
        <w:rPr>
          <w:rFonts w:asciiTheme="minorHAnsi" w:eastAsia="Trebuchet MS" w:hAnsiTheme="minorHAnsi" w:cstheme="minorHAnsi"/>
          <w:b/>
          <w:sz w:val="24"/>
          <w:szCs w:val="24"/>
        </w:rPr>
        <w:t>Dispoziții finale</w:t>
      </w:r>
    </w:p>
    <w:p w14:paraId="1DE91AB6" w14:textId="77777777" w:rsidR="00C62D8C" w:rsidRDefault="00C62D8C">
      <w:pPr>
        <w:spacing w:after="0" w:line="240" w:lineRule="auto"/>
        <w:jc w:val="both"/>
        <w:rPr>
          <w:rFonts w:asciiTheme="minorHAnsi" w:eastAsia="Trebuchet MS" w:hAnsiTheme="minorHAnsi" w:cstheme="minorHAnsi"/>
          <w:b/>
          <w:sz w:val="24"/>
          <w:szCs w:val="24"/>
        </w:rPr>
      </w:pPr>
    </w:p>
    <w:p w14:paraId="12B27E07" w14:textId="77777777" w:rsidR="00C62D8C" w:rsidRDefault="00000000">
      <w:pPr>
        <w:spacing w:after="0"/>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Art. 29 </w:t>
      </w:r>
    </w:p>
    <w:p w14:paraId="736C0051" w14:textId="6F210737" w:rsidR="00C62D8C" w:rsidRPr="00683DDB" w:rsidRDefault="00000000" w:rsidP="004814B7">
      <w:pPr>
        <w:pStyle w:val="ListParagraph"/>
        <w:numPr>
          <w:ilvl w:val="0"/>
          <w:numId w:val="40"/>
        </w:numPr>
        <w:spacing w:after="0"/>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Prezentul contract de finanțare a fost încheiat în data de___________________ într-un număr de 2 exemplare, câte unul pentru fiecare parte, ambele având aceeași valoare juridic</w:t>
      </w:r>
      <w:r w:rsidR="004814B7">
        <w:rPr>
          <w:rFonts w:asciiTheme="minorHAnsi" w:eastAsia="Trebuchet MS" w:hAnsiTheme="minorHAnsi" w:cstheme="minorHAnsi"/>
          <w:sz w:val="24"/>
          <w:szCs w:val="24"/>
        </w:rPr>
        <w:t>ă</w:t>
      </w:r>
      <w:r w:rsidRPr="004814B7">
        <w:rPr>
          <w:rFonts w:asciiTheme="minorHAnsi" w:hAnsiTheme="minorHAnsi" w:cstheme="minorHAnsi"/>
          <w:sz w:val="24"/>
          <w:szCs w:val="24"/>
        </w:rPr>
        <w:t>.</w:t>
      </w:r>
    </w:p>
    <w:p w14:paraId="611ECB34" w14:textId="1282D0A3" w:rsidR="00D67E7A" w:rsidRDefault="00D67E7A" w:rsidP="00D67E7A">
      <w:pPr>
        <w:spacing w:after="0"/>
        <w:jc w:val="both"/>
        <w:rPr>
          <w:rFonts w:asciiTheme="minorHAnsi" w:eastAsia="Trebuchet MS" w:hAnsiTheme="minorHAnsi" w:cstheme="minorHAnsi"/>
          <w:sz w:val="24"/>
          <w:szCs w:val="24"/>
        </w:rPr>
      </w:pPr>
    </w:p>
    <w:p w14:paraId="65856FC6" w14:textId="77777777" w:rsidR="00D67E7A" w:rsidRDefault="00D67E7A" w:rsidP="00D67E7A">
      <w:pPr>
        <w:autoSpaceDE w:val="0"/>
        <w:autoSpaceDN w:val="0"/>
        <w:adjustRightInd w:val="0"/>
        <w:spacing w:after="0" w:line="240" w:lineRule="auto"/>
        <w:rPr>
          <w:rFonts w:ascii="Calibri-Bold" w:eastAsiaTheme="minorHAnsi" w:hAnsi="Calibri-Bold" w:cs="Calibri-Bold"/>
          <w:b/>
          <w:bCs/>
          <w:sz w:val="24"/>
          <w:szCs w:val="24"/>
          <w:lang w:val="en-US"/>
        </w:rPr>
      </w:pPr>
    </w:p>
    <w:p w14:paraId="3FEEE668" w14:textId="77777777" w:rsidR="005743E5" w:rsidRDefault="005743E5" w:rsidP="00D67E7A">
      <w:pPr>
        <w:autoSpaceDE w:val="0"/>
        <w:autoSpaceDN w:val="0"/>
        <w:adjustRightInd w:val="0"/>
        <w:spacing w:after="0" w:line="240" w:lineRule="auto"/>
        <w:rPr>
          <w:rFonts w:ascii="Calibri-Bold" w:eastAsiaTheme="minorHAnsi" w:hAnsi="Calibri-Bold" w:cs="Calibri-Bold"/>
          <w:b/>
          <w:bCs/>
          <w:sz w:val="24"/>
          <w:szCs w:val="24"/>
          <w:lang w:val="en-US"/>
        </w:rPr>
      </w:pPr>
    </w:p>
    <w:p w14:paraId="5808FD4E" w14:textId="77777777" w:rsidR="005743E5" w:rsidRDefault="005743E5" w:rsidP="00D67E7A">
      <w:pPr>
        <w:autoSpaceDE w:val="0"/>
        <w:autoSpaceDN w:val="0"/>
        <w:adjustRightInd w:val="0"/>
        <w:spacing w:after="0" w:line="240" w:lineRule="auto"/>
        <w:rPr>
          <w:rFonts w:ascii="Calibri-Bold" w:eastAsiaTheme="minorHAnsi" w:hAnsi="Calibri-Bold" w:cs="Calibri-Bold"/>
          <w:b/>
          <w:bCs/>
          <w:sz w:val="24"/>
          <w:szCs w:val="24"/>
          <w:lang w:val="en-US"/>
        </w:rPr>
      </w:pPr>
    </w:p>
    <w:p w14:paraId="1E486064" w14:textId="77777777" w:rsidR="005743E5" w:rsidRDefault="005743E5" w:rsidP="00D67E7A">
      <w:pPr>
        <w:autoSpaceDE w:val="0"/>
        <w:autoSpaceDN w:val="0"/>
        <w:adjustRightInd w:val="0"/>
        <w:spacing w:after="0" w:line="240" w:lineRule="auto"/>
        <w:rPr>
          <w:rFonts w:ascii="Calibri-Bold" w:eastAsiaTheme="minorHAnsi" w:hAnsi="Calibri-Bold" w:cs="Calibri-Bold"/>
          <w:b/>
          <w:bCs/>
          <w:sz w:val="24"/>
          <w:szCs w:val="24"/>
          <w:lang w:val="en-US"/>
        </w:rPr>
      </w:pPr>
    </w:p>
    <w:p w14:paraId="670156D5" w14:textId="77777777" w:rsidR="005743E5" w:rsidRDefault="005743E5" w:rsidP="00D67E7A">
      <w:pPr>
        <w:autoSpaceDE w:val="0"/>
        <w:autoSpaceDN w:val="0"/>
        <w:adjustRightInd w:val="0"/>
        <w:spacing w:after="0" w:line="240" w:lineRule="auto"/>
        <w:rPr>
          <w:rFonts w:ascii="Calibri-Bold" w:eastAsiaTheme="minorHAnsi" w:hAnsi="Calibri-Bold" w:cs="Calibri-Bold"/>
          <w:b/>
          <w:bCs/>
          <w:sz w:val="24"/>
          <w:szCs w:val="24"/>
          <w:lang w:val="en-US"/>
        </w:rPr>
      </w:pPr>
    </w:p>
    <w:p w14:paraId="28C7AE7F" w14:textId="77777777" w:rsidR="005743E5" w:rsidRDefault="005743E5" w:rsidP="00D67E7A">
      <w:pPr>
        <w:autoSpaceDE w:val="0"/>
        <w:autoSpaceDN w:val="0"/>
        <w:adjustRightInd w:val="0"/>
        <w:spacing w:after="0" w:line="240" w:lineRule="auto"/>
        <w:rPr>
          <w:rFonts w:ascii="Calibri-Bold" w:eastAsiaTheme="minorHAnsi" w:hAnsi="Calibri-Bold" w:cs="Calibri-Bold"/>
          <w:b/>
          <w:bCs/>
          <w:sz w:val="24"/>
          <w:szCs w:val="24"/>
          <w:lang w:val="en-US"/>
        </w:rPr>
      </w:pPr>
    </w:p>
    <w:p w14:paraId="665F4392" w14:textId="45315032" w:rsidR="00D67E7A" w:rsidRPr="005743E5" w:rsidRDefault="00D67E7A" w:rsidP="00D67E7A">
      <w:pPr>
        <w:autoSpaceDE w:val="0"/>
        <w:autoSpaceDN w:val="0"/>
        <w:adjustRightInd w:val="0"/>
        <w:spacing w:after="0" w:line="240" w:lineRule="auto"/>
        <w:rPr>
          <w:rFonts w:ascii="TrebuchetMS-Bold" w:eastAsiaTheme="minorHAnsi" w:hAnsi="TrebuchetMS-Bold" w:cs="TrebuchetMS-Bold"/>
          <w:sz w:val="23"/>
          <w:szCs w:val="23"/>
          <w:lang w:val="en-US"/>
        </w:rPr>
      </w:pPr>
      <w:proofErr w:type="spellStart"/>
      <w:r w:rsidRPr="002E3620">
        <w:rPr>
          <w:rFonts w:ascii="Calibri-Bold" w:eastAsiaTheme="minorHAnsi" w:hAnsi="Calibri-Bold" w:cs="Calibri-Bold"/>
          <w:sz w:val="24"/>
          <w:szCs w:val="24"/>
          <w:lang w:val="en-US"/>
        </w:rPr>
        <w:t>Ministerul</w:t>
      </w:r>
      <w:proofErr w:type="spellEnd"/>
      <w:r w:rsidRPr="002E3620">
        <w:rPr>
          <w:rFonts w:ascii="Calibri-Bold" w:eastAsiaTheme="minorHAnsi" w:hAnsi="Calibri-Bold" w:cs="Calibri-Bold"/>
          <w:sz w:val="24"/>
          <w:szCs w:val="24"/>
          <w:lang w:val="en-US"/>
        </w:rPr>
        <w:t xml:space="preserve"> </w:t>
      </w:r>
      <w:proofErr w:type="spellStart"/>
      <w:r w:rsidRPr="002E3620">
        <w:rPr>
          <w:rFonts w:ascii="Calibri-Bold" w:eastAsiaTheme="minorHAnsi" w:hAnsi="Calibri-Bold" w:cs="Calibri-Bold"/>
          <w:sz w:val="24"/>
          <w:szCs w:val="24"/>
          <w:lang w:val="en-US"/>
        </w:rPr>
        <w:t>Mediului</w:t>
      </w:r>
      <w:proofErr w:type="spellEnd"/>
      <w:r w:rsidRPr="002E3620">
        <w:rPr>
          <w:rFonts w:ascii="Calibri-Bold" w:eastAsiaTheme="minorHAnsi" w:hAnsi="Calibri-Bold" w:cs="Calibri-Bold"/>
          <w:sz w:val="24"/>
          <w:szCs w:val="24"/>
          <w:lang w:val="en-US"/>
        </w:rPr>
        <w:t xml:space="preserve">, </w:t>
      </w:r>
      <w:proofErr w:type="spellStart"/>
      <w:r w:rsidRPr="002E3620">
        <w:rPr>
          <w:rFonts w:ascii="Calibri-Bold" w:eastAsiaTheme="minorHAnsi" w:hAnsi="Calibri-Bold" w:cs="Calibri-Bold"/>
          <w:sz w:val="24"/>
          <w:szCs w:val="24"/>
          <w:lang w:val="en-US"/>
        </w:rPr>
        <w:t>Apelor</w:t>
      </w:r>
      <w:proofErr w:type="spellEnd"/>
      <w:r w:rsidRPr="002E3620">
        <w:rPr>
          <w:rFonts w:ascii="Calibri-Bold" w:eastAsiaTheme="minorHAnsi" w:hAnsi="Calibri-Bold" w:cs="Calibri-Bold"/>
          <w:sz w:val="24"/>
          <w:szCs w:val="24"/>
          <w:lang w:val="en-US"/>
        </w:rPr>
        <w:t xml:space="preserve"> </w:t>
      </w:r>
      <w:proofErr w:type="spellStart"/>
      <w:r w:rsidRPr="002E3620">
        <w:rPr>
          <w:rFonts w:ascii="Calibri-Bold" w:eastAsiaTheme="minorHAnsi" w:hAnsi="Calibri-Bold" w:cs="Calibri-Bold"/>
          <w:sz w:val="24"/>
          <w:szCs w:val="24"/>
          <w:lang w:val="en-US"/>
        </w:rPr>
        <w:t>și</w:t>
      </w:r>
      <w:proofErr w:type="spellEnd"/>
      <w:r w:rsidRPr="002E3620">
        <w:rPr>
          <w:rFonts w:ascii="Calibri-Bold" w:eastAsiaTheme="minorHAnsi" w:hAnsi="Calibri-Bold" w:cs="Calibri-Bold"/>
          <w:sz w:val="24"/>
          <w:szCs w:val="24"/>
          <w:lang w:val="en-US"/>
        </w:rPr>
        <w:t xml:space="preserve"> </w:t>
      </w:r>
      <w:proofErr w:type="spellStart"/>
      <w:r w:rsidRPr="002E3620">
        <w:rPr>
          <w:rFonts w:ascii="Calibri-Bold" w:eastAsiaTheme="minorHAnsi" w:hAnsi="Calibri-Bold" w:cs="Calibri-Bold"/>
          <w:sz w:val="24"/>
          <w:szCs w:val="24"/>
          <w:lang w:val="en-US"/>
        </w:rPr>
        <w:t>Pădurilor</w:t>
      </w:r>
      <w:proofErr w:type="spellEnd"/>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sidRPr="005743E5">
        <w:rPr>
          <w:rFonts w:ascii="Calibri-Bold" w:eastAsiaTheme="minorHAnsi" w:hAnsi="Calibri-Bold" w:cs="Calibri-Bold"/>
          <w:sz w:val="24"/>
          <w:szCs w:val="24"/>
          <w:lang w:val="en-US"/>
        </w:rPr>
        <w:t>(</w:t>
      </w:r>
      <w:proofErr w:type="spellStart"/>
      <w:r w:rsidR="005743E5" w:rsidRPr="005743E5">
        <w:rPr>
          <w:rFonts w:ascii="Calibri-Bold" w:eastAsiaTheme="minorHAnsi" w:hAnsi="Calibri-Bold" w:cs="Calibri-Bold"/>
          <w:sz w:val="24"/>
          <w:szCs w:val="24"/>
          <w:lang w:val="en-US"/>
        </w:rPr>
        <w:t>Beneficiar</w:t>
      </w:r>
      <w:proofErr w:type="spellEnd"/>
      <w:r w:rsidR="005743E5" w:rsidRPr="005743E5">
        <w:rPr>
          <w:rFonts w:ascii="Calibri-Bold" w:eastAsiaTheme="minorHAnsi" w:hAnsi="Calibri-Bold" w:cs="Calibri-Bold"/>
          <w:sz w:val="24"/>
          <w:szCs w:val="24"/>
          <w:lang w:val="en-US"/>
        </w:rPr>
        <w:t>)</w:t>
      </w:r>
      <w:r w:rsidR="005743E5" w:rsidRPr="002E3620">
        <w:rPr>
          <w:rFonts w:ascii="TrebuchetMS-Bold" w:eastAsiaTheme="minorHAnsi" w:hAnsi="TrebuchetMS-Bold" w:cs="TrebuchetMS-Bold"/>
          <w:sz w:val="23"/>
          <w:szCs w:val="23"/>
          <w:lang w:val="en-US"/>
        </w:rPr>
        <w:t>....................</w:t>
      </w:r>
    </w:p>
    <w:p w14:paraId="6FB03012" w14:textId="2E51029C" w:rsidR="00D67E7A" w:rsidRPr="002E3620" w:rsidRDefault="00D67E7A" w:rsidP="00D67E7A">
      <w:pPr>
        <w:autoSpaceDE w:val="0"/>
        <w:autoSpaceDN w:val="0"/>
        <w:adjustRightInd w:val="0"/>
        <w:spacing w:after="0" w:line="240" w:lineRule="auto"/>
        <w:rPr>
          <w:rFonts w:ascii="Calibri-Bold" w:eastAsiaTheme="minorHAnsi" w:hAnsi="Calibri-Bold" w:cs="Calibri-Bold"/>
          <w:sz w:val="24"/>
          <w:szCs w:val="24"/>
          <w:lang w:val="en-US"/>
        </w:rPr>
      </w:pPr>
      <w:proofErr w:type="spellStart"/>
      <w:r w:rsidRPr="002E3620">
        <w:rPr>
          <w:rFonts w:ascii="Calibri-Bold" w:eastAsiaTheme="minorHAnsi" w:hAnsi="Calibri-Bold" w:cs="Calibri-Bold"/>
          <w:sz w:val="24"/>
          <w:szCs w:val="24"/>
          <w:lang w:val="en-US"/>
        </w:rPr>
        <w:t>Nume</w:t>
      </w:r>
      <w:proofErr w:type="spellEnd"/>
      <w:r w:rsidRPr="002E3620">
        <w:rPr>
          <w:rFonts w:ascii="Calibri-Bold" w:eastAsiaTheme="minorHAnsi" w:hAnsi="Calibri-Bold" w:cs="Calibri-Bold"/>
          <w:sz w:val="24"/>
          <w:szCs w:val="24"/>
          <w:lang w:val="en-US"/>
        </w:rPr>
        <w:t>: ………</w:t>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proofErr w:type="spellStart"/>
      <w:r w:rsidR="005743E5" w:rsidRPr="002E3620">
        <w:rPr>
          <w:rFonts w:ascii="Calibri-Bold" w:eastAsiaTheme="minorHAnsi" w:hAnsi="Calibri-Bold" w:cs="Calibri-Bold"/>
          <w:sz w:val="24"/>
          <w:szCs w:val="24"/>
          <w:lang w:val="en-US"/>
        </w:rPr>
        <w:t>Nume</w:t>
      </w:r>
      <w:proofErr w:type="spellEnd"/>
      <w:r w:rsidR="005743E5" w:rsidRPr="002E3620">
        <w:rPr>
          <w:rFonts w:ascii="Calibri-Bold" w:eastAsiaTheme="minorHAnsi" w:hAnsi="Calibri-Bold" w:cs="Calibri-Bold"/>
          <w:sz w:val="24"/>
          <w:szCs w:val="24"/>
          <w:lang w:val="en-US"/>
        </w:rPr>
        <w:t>: ...........................</w:t>
      </w:r>
    </w:p>
    <w:p w14:paraId="5531224A" w14:textId="1572D8D0" w:rsidR="00D67E7A" w:rsidRPr="002E3620" w:rsidRDefault="00D67E7A" w:rsidP="00D67E7A">
      <w:pPr>
        <w:autoSpaceDE w:val="0"/>
        <w:autoSpaceDN w:val="0"/>
        <w:adjustRightInd w:val="0"/>
        <w:spacing w:after="0" w:line="240" w:lineRule="auto"/>
        <w:rPr>
          <w:rFonts w:ascii="Calibri-Bold" w:eastAsiaTheme="minorHAnsi" w:hAnsi="Calibri-Bold" w:cs="Calibri-Bold"/>
          <w:sz w:val="24"/>
          <w:szCs w:val="24"/>
          <w:lang w:val="en-US"/>
        </w:rPr>
      </w:pPr>
      <w:proofErr w:type="spellStart"/>
      <w:r w:rsidRPr="002E3620">
        <w:rPr>
          <w:rFonts w:ascii="Calibri-Bold" w:eastAsiaTheme="minorHAnsi" w:hAnsi="Calibri-Bold" w:cs="Calibri-Bold"/>
          <w:sz w:val="24"/>
          <w:szCs w:val="24"/>
          <w:lang w:val="en-US"/>
        </w:rPr>
        <w:t>Funcţie</w:t>
      </w:r>
      <w:proofErr w:type="spellEnd"/>
      <w:r w:rsidRPr="002E3620">
        <w:rPr>
          <w:rFonts w:ascii="Calibri-Bold" w:eastAsiaTheme="minorHAnsi" w:hAnsi="Calibri-Bold" w:cs="Calibri-Bold"/>
          <w:sz w:val="24"/>
          <w:szCs w:val="24"/>
          <w:lang w:val="en-US"/>
        </w:rPr>
        <w:t xml:space="preserve">: </w:t>
      </w:r>
      <w:proofErr w:type="spellStart"/>
      <w:r w:rsidRPr="002E3620">
        <w:rPr>
          <w:rFonts w:ascii="Calibri-Bold" w:eastAsiaTheme="minorHAnsi" w:hAnsi="Calibri-Bold" w:cs="Calibri-Bold"/>
          <w:sz w:val="24"/>
          <w:szCs w:val="24"/>
          <w:lang w:val="en-US"/>
        </w:rPr>
        <w:t>Ministru</w:t>
      </w:r>
      <w:proofErr w:type="spellEnd"/>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proofErr w:type="spellStart"/>
      <w:r w:rsidR="005743E5" w:rsidRPr="002E3620">
        <w:rPr>
          <w:rFonts w:ascii="Calibri-Bold" w:eastAsiaTheme="minorHAnsi" w:hAnsi="Calibri-Bold" w:cs="Calibri-Bold"/>
          <w:sz w:val="24"/>
          <w:szCs w:val="24"/>
          <w:lang w:val="en-US"/>
        </w:rPr>
        <w:t>Funcţie</w:t>
      </w:r>
      <w:proofErr w:type="spellEnd"/>
      <w:r w:rsidR="005743E5" w:rsidRPr="002E3620">
        <w:rPr>
          <w:rFonts w:ascii="Calibri-Bold" w:eastAsiaTheme="minorHAnsi" w:hAnsi="Calibri-Bold" w:cs="Calibri-Bold"/>
          <w:sz w:val="24"/>
          <w:szCs w:val="24"/>
          <w:lang w:val="en-US"/>
        </w:rPr>
        <w:t>: .........................</w:t>
      </w:r>
    </w:p>
    <w:p w14:paraId="4610DF85" w14:textId="77777777" w:rsidR="005743E5" w:rsidRPr="002E3620" w:rsidRDefault="00D67E7A" w:rsidP="005743E5">
      <w:pPr>
        <w:spacing w:after="0"/>
        <w:jc w:val="both"/>
        <w:rPr>
          <w:rFonts w:ascii="Calibri-Bold" w:eastAsiaTheme="minorHAnsi" w:hAnsi="Calibri-Bold" w:cs="Calibri-Bold"/>
          <w:sz w:val="24"/>
          <w:szCs w:val="24"/>
          <w:lang w:val="en-US"/>
        </w:rPr>
      </w:pPr>
      <w:proofErr w:type="spellStart"/>
      <w:r w:rsidRPr="002E3620">
        <w:rPr>
          <w:rFonts w:ascii="Calibri-Bold" w:eastAsiaTheme="minorHAnsi" w:hAnsi="Calibri-Bold" w:cs="Calibri-Bold"/>
          <w:sz w:val="24"/>
          <w:szCs w:val="24"/>
          <w:lang w:val="en-US"/>
        </w:rPr>
        <w:t>Semnătura</w:t>
      </w:r>
      <w:proofErr w:type="spellEnd"/>
      <w:r w:rsidRPr="002E3620">
        <w:rPr>
          <w:rFonts w:ascii="Calibri-Bold" w:eastAsiaTheme="minorHAnsi" w:hAnsi="Calibri-Bold" w:cs="Calibri-Bold"/>
          <w:sz w:val="24"/>
          <w:szCs w:val="24"/>
          <w:lang w:val="en-US"/>
        </w:rPr>
        <w:t>:</w:t>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r w:rsidR="005743E5">
        <w:rPr>
          <w:rFonts w:ascii="Calibri-Bold" w:eastAsiaTheme="minorHAnsi" w:hAnsi="Calibri-Bold" w:cs="Calibri-Bold"/>
          <w:sz w:val="24"/>
          <w:szCs w:val="24"/>
          <w:lang w:val="en-US"/>
        </w:rPr>
        <w:tab/>
      </w:r>
      <w:proofErr w:type="spellStart"/>
      <w:r w:rsidR="005743E5" w:rsidRPr="002E3620">
        <w:rPr>
          <w:rFonts w:ascii="Calibri-Bold" w:eastAsiaTheme="minorHAnsi" w:hAnsi="Calibri-Bold" w:cs="Calibri-Bold"/>
          <w:sz w:val="24"/>
          <w:szCs w:val="24"/>
          <w:lang w:val="en-US"/>
        </w:rPr>
        <w:t>Semnătura</w:t>
      </w:r>
      <w:proofErr w:type="spellEnd"/>
      <w:r w:rsidR="005743E5" w:rsidRPr="002E3620">
        <w:rPr>
          <w:rFonts w:ascii="Calibri-Bold" w:eastAsiaTheme="minorHAnsi" w:hAnsi="Calibri-Bold" w:cs="Calibri-Bold"/>
          <w:sz w:val="24"/>
          <w:szCs w:val="24"/>
          <w:lang w:val="en-US"/>
        </w:rPr>
        <w:t>:</w:t>
      </w:r>
    </w:p>
    <w:p w14:paraId="58FD658C" w14:textId="105BCBC2" w:rsidR="00D67E7A" w:rsidRPr="002E3620" w:rsidRDefault="00D67E7A" w:rsidP="00D67E7A">
      <w:pPr>
        <w:autoSpaceDE w:val="0"/>
        <w:autoSpaceDN w:val="0"/>
        <w:adjustRightInd w:val="0"/>
        <w:spacing w:after="0" w:line="240" w:lineRule="auto"/>
        <w:rPr>
          <w:rFonts w:ascii="Calibri-Bold" w:eastAsiaTheme="minorHAnsi" w:hAnsi="Calibri-Bold" w:cs="Calibri-Bold"/>
          <w:sz w:val="24"/>
          <w:szCs w:val="24"/>
          <w:lang w:val="en-US"/>
        </w:rPr>
      </w:pPr>
    </w:p>
    <w:p w14:paraId="473BC386" w14:textId="77777777" w:rsidR="00D67E7A" w:rsidRPr="002E3620" w:rsidRDefault="00D67E7A" w:rsidP="00D67E7A">
      <w:pPr>
        <w:autoSpaceDE w:val="0"/>
        <w:autoSpaceDN w:val="0"/>
        <w:adjustRightInd w:val="0"/>
        <w:spacing w:after="0" w:line="240" w:lineRule="auto"/>
        <w:rPr>
          <w:rFonts w:ascii="Calibri-Bold" w:eastAsiaTheme="minorHAnsi" w:hAnsi="Calibri-Bold" w:cs="Calibri-Bold"/>
          <w:sz w:val="24"/>
          <w:szCs w:val="24"/>
          <w:lang w:val="en-US"/>
        </w:rPr>
      </w:pPr>
    </w:p>
    <w:p w14:paraId="3E35BA3C" w14:textId="10952E22" w:rsidR="00D67E7A" w:rsidRPr="002E3620" w:rsidRDefault="00D67E7A" w:rsidP="00D67E7A">
      <w:pPr>
        <w:spacing w:after="0"/>
        <w:jc w:val="both"/>
        <w:rPr>
          <w:rFonts w:ascii="Calibri-Bold" w:eastAsiaTheme="minorHAnsi" w:hAnsi="Calibri-Bold" w:cs="Calibri-Bold"/>
          <w:sz w:val="24"/>
          <w:szCs w:val="24"/>
          <w:lang w:val="en-US"/>
        </w:rPr>
      </w:pPr>
    </w:p>
    <w:p w14:paraId="46177B9C" w14:textId="77777777" w:rsidR="00D67E7A" w:rsidRPr="002E3620" w:rsidRDefault="00D67E7A" w:rsidP="00683DDB">
      <w:pPr>
        <w:spacing w:after="0"/>
        <w:jc w:val="both"/>
        <w:rPr>
          <w:rFonts w:asciiTheme="minorHAnsi" w:eastAsia="Trebuchet MS" w:hAnsiTheme="minorHAnsi" w:cstheme="minorHAnsi"/>
          <w:sz w:val="24"/>
          <w:szCs w:val="24"/>
        </w:rPr>
      </w:pPr>
    </w:p>
    <w:sectPr w:rsidR="00D67E7A" w:rsidRPr="002E3620">
      <w:headerReference w:type="even" r:id="rId10"/>
      <w:headerReference w:type="default" r:id="rId11"/>
      <w:footerReference w:type="even" r:id="rId12"/>
      <w:footerReference w:type="default" r:id="rId13"/>
      <w:headerReference w:type="first" r:id="rId14"/>
      <w:footerReference w:type="first" r:id="rId15"/>
      <w:pgSz w:w="12240" w:h="15840"/>
      <w:pgMar w:top="709" w:right="1041" w:bottom="709"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70A59" w14:textId="77777777" w:rsidR="00900162" w:rsidRDefault="00900162">
      <w:pPr>
        <w:spacing w:after="0" w:line="240" w:lineRule="auto"/>
      </w:pPr>
      <w:r>
        <w:separator/>
      </w:r>
    </w:p>
  </w:endnote>
  <w:endnote w:type="continuationSeparator" w:id="0">
    <w:p w14:paraId="08A4E238" w14:textId="77777777" w:rsidR="00900162" w:rsidRDefault="00900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Bold">
    <w:altName w:val="Calibri"/>
    <w:panose1 w:val="00000000000000000000"/>
    <w:charset w:val="00"/>
    <w:family w:val="auto"/>
    <w:notTrueType/>
    <w:pitch w:val="default"/>
    <w:sig w:usb0="00000003" w:usb1="00000000" w:usb2="00000000" w:usb3="00000000" w:csb0="00000001" w:csb1="00000000"/>
  </w:font>
  <w:font w:name="TrebuchetMS-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E8654" w14:textId="77777777" w:rsidR="00C62D8C" w:rsidRDefault="00C62D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1433357"/>
      <w:docPartObj>
        <w:docPartGallery w:val="Page Numbers (Bottom of Page)"/>
        <w:docPartUnique/>
      </w:docPartObj>
    </w:sdtPr>
    <w:sdtEndPr>
      <w:rPr>
        <w:noProof/>
      </w:rPr>
    </w:sdtEndPr>
    <w:sdtContent>
      <w:p w14:paraId="23FFB3D2" w14:textId="77777777" w:rsidR="00C62D8C"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3A25289" w14:textId="77777777" w:rsidR="00C62D8C" w:rsidRDefault="00C62D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1512C" w14:textId="77777777" w:rsidR="00C62D8C" w:rsidRDefault="00C62D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7107F" w14:textId="77777777" w:rsidR="00900162" w:rsidRDefault="00900162">
      <w:pPr>
        <w:spacing w:after="0" w:line="240" w:lineRule="auto"/>
      </w:pPr>
      <w:r>
        <w:separator/>
      </w:r>
    </w:p>
  </w:footnote>
  <w:footnote w:type="continuationSeparator" w:id="0">
    <w:p w14:paraId="5E2A9282" w14:textId="77777777" w:rsidR="00900162" w:rsidRDefault="00900162">
      <w:pPr>
        <w:spacing w:after="0" w:line="240" w:lineRule="auto"/>
      </w:pPr>
      <w:r>
        <w:continuationSeparator/>
      </w:r>
    </w:p>
  </w:footnote>
  <w:footnote w:id="1">
    <w:p w14:paraId="1DC873C7" w14:textId="77777777" w:rsidR="00C62D8C" w:rsidRDefault="00000000">
      <w:pPr>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2">
    <w:p w14:paraId="2E0E6DF7" w14:textId="77777777" w:rsidR="00C62D8C" w:rsidRDefault="00000000">
      <w:pPr>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Regulamentul (Euratom, CE) nr. 2185/1996 al Consiliului din 11 noiembrie 1996 privind controalele și inspecțiile la fața locului efectuate de Comisie în scopul protejării intereselor financiare ale Comunităților Europene împotriva fraudei și a altor abateri (JO L 292, 15/11/1996, p. 2).</w:t>
      </w:r>
    </w:p>
  </w:footnote>
  <w:footnote w:id="3">
    <w:p w14:paraId="7A9D59F2" w14:textId="77777777" w:rsidR="00C62D8C" w:rsidRDefault="00000000">
      <w:pPr>
        <w:pBdr>
          <w:top w:val="nil"/>
          <w:left w:val="nil"/>
          <w:bottom w:val="nil"/>
          <w:right w:val="nil"/>
          <w:between w:val="nil"/>
        </w:pBdr>
        <w:spacing w:after="0" w:line="240" w:lineRule="auto"/>
        <w:rPr>
          <w:rFonts w:ascii="Trebuchet MS" w:eastAsia="Trebuchet MS" w:hAnsi="Trebuchet MS" w:cs="Trebuchet MS"/>
          <w:color w:val="000000"/>
          <w:sz w:val="16"/>
          <w:szCs w:val="16"/>
        </w:rPr>
      </w:pPr>
      <w:r>
        <w:rPr>
          <w:vertAlign w:val="superscript"/>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În conformitate cu prevederile </w:t>
      </w:r>
      <w:r>
        <w:rPr>
          <w:rFonts w:ascii="Trebuchet MS" w:eastAsia="Trebuchet MS" w:hAnsi="Trebuchet MS" w:cs="Trebuchet MS"/>
          <w:color w:val="000000"/>
          <w:sz w:val="16"/>
          <w:szCs w:val="16"/>
        </w:rPr>
        <w:t>art. 1351, alin (3) din Legea nr. 287/2009 Codul civil</w:t>
      </w:r>
      <w:r>
        <w:rPr>
          <w:rFonts w:ascii="Times New Roman" w:eastAsia="Times New Roman" w:hAnsi="Times New Roman" w:cs="Times New Roman"/>
          <w:color w:val="000000"/>
          <w:sz w:val="20"/>
          <w:szCs w:val="20"/>
        </w:rPr>
        <w:t xml:space="preserve"> “</w:t>
      </w:r>
      <w:r>
        <w:rPr>
          <w:rFonts w:ascii="Trebuchet MS" w:eastAsia="Trebuchet MS" w:hAnsi="Trebuchet MS" w:cs="Trebuchet MS"/>
          <w:i/>
          <w:color w:val="000000"/>
          <w:sz w:val="16"/>
          <w:szCs w:val="16"/>
        </w:rPr>
        <w:t>cazul fortuit este un eveniment care nu poate fi prevăzut şi nici împiedicat de către cel care ar fi fost chemat să răspundă dacă evenimentul nu s-ar fi produs”.</w:t>
      </w:r>
    </w:p>
    <w:p w14:paraId="0190821E" w14:textId="77777777" w:rsidR="00C62D8C" w:rsidRDefault="00C62D8C">
      <w:pPr>
        <w:pBdr>
          <w:top w:val="nil"/>
          <w:left w:val="nil"/>
          <w:bottom w:val="nil"/>
          <w:right w:val="nil"/>
          <w:between w:val="nil"/>
        </w:pBdr>
        <w:spacing w:after="0" w:line="240" w:lineRule="auto"/>
        <w:rPr>
          <w:rFonts w:ascii="Trebuchet MS" w:eastAsia="Trebuchet MS" w:hAnsi="Trebuchet MS" w:cs="Trebuchet MS"/>
          <w:color w:val="000000"/>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090D" w14:textId="1A255571" w:rsidR="00C62D8C" w:rsidRDefault="00000000">
    <w:pPr>
      <w:pStyle w:val="Header"/>
    </w:pPr>
    <w:r>
      <w:rPr>
        <w:noProof/>
      </w:rPr>
      <w:pict w14:anchorId="4A7589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3862407" o:spid="_x0000_s1026" type="#_x0000_t136" style="position:absolute;margin-left:0;margin-top:0;width:496.7pt;height:212.85pt;rotation:315;z-index:-251655168;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51891" w14:textId="7F0F2FDE" w:rsidR="00C62D8C" w:rsidRDefault="00000000">
    <w:pPr>
      <w:pStyle w:val="Header"/>
    </w:pPr>
    <w:r>
      <w:rPr>
        <w:noProof/>
      </w:rPr>
      <w:pict w14:anchorId="2D8C6B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3862408" o:spid="_x0000_s1027" type="#_x0000_t136" style="position:absolute;margin-left:0;margin-top:0;width:496.7pt;height:212.85pt;rotation:315;z-index:-251653120;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47E67" w14:textId="73122C83" w:rsidR="00C62D8C" w:rsidRDefault="00000000">
    <w:pPr>
      <w:pStyle w:val="Header"/>
    </w:pPr>
    <w:r>
      <w:rPr>
        <w:noProof/>
      </w:rPr>
      <w:pict w14:anchorId="6F322D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3862406" o:spid="_x0000_s1025" type="#_x0000_t136" style="position:absolute;margin-left:0;margin-top:0;width:496.7pt;height:212.85pt;rotation:315;z-index:-251657216;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8D9870D6"/>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heme="minorHAnsi" w:eastAsia="Trebuchet MS" w:hAnsiTheme="minorHAnsi" w:cstheme="minorHAnsi" w:hint="default"/>
        <w:b w:val="0"/>
        <w:i w:val="0"/>
        <w:sz w:val="24"/>
        <w:szCs w:val="24"/>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D"/>
    <w:multiLevelType w:val="singleLevel"/>
    <w:tmpl w:val="0000000D"/>
    <w:name w:val="WW8Num13"/>
    <w:lvl w:ilvl="0">
      <w:start w:val="1"/>
      <w:numFmt w:val="bullet"/>
      <w:lvlText w:val="-"/>
      <w:lvlJc w:val="left"/>
      <w:pPr>
        <w:tabs>
          <w:tab w:val="num" w:pos="0"/>
        </w:tabs>
        <w:ind w:left="1440" w:hanging="360"/>
      </w:pPr>
      <w:rPr>
        <w:rFonts w:ascii="Times New Roman" w:hAnsi="Times New Roman" w:cs="Times New Roman" w:hint="default"/>
        <w:sz w:val="22"/>
        <w:szCs w:val="22"/>
        <w:lang w:val="ro-RO"/>
      </w:rPr>
    </w:lvl>
  </w:abstractNum>
  <w:abstractNum w:abstractNumId="2" w15:restartNumberingAfterBreak="0">
    <w:nsid w:val="00056E23"/>
    <w:multiLevelType w:val="multilevel"/>
    <w:tmpl w:val="E494A8FE"/>
    <w:lvl w:ilvl="0">
      <w:numFmt w:val="bullet"/>
      <w:lvlText w:val="-"/>
      <w:lvlJc w:val="left"/>
      <w:pPr>
        <w:ind w:left="1440" w:hanging="360"/>
      </w:pPr>
      <w:rPr>
        <w:rFonts w:ascii="Times New Roman" w:eastAsia="Trebuchet MS" w:hAnsi="Times New Roman" w:cs="Times New Roman" w:hint="default"/>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0A3D730F"/>
    <w:multiLevelType w:val="multilevel"/>
    <w:tmpl w:val="B73E5F6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2C6497"/>
    <w:multiLevelType w:val="multilevel"/>
    <w:tmpl w:val="74E60EE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939610B"/>
    <w:multiLevelType w:val="hybridMultilevel"/>
    <w:tmpl w:val="410019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322CBE"/>
    <w:multiLevelType w:val="hybridMultilevel"/>
    <w:tmpl w:val="6B88D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5544C"/>
    <w:multiLevelType w:val="hybridMultilevel"/>
    <w:tmpl w:val="7EB08328"/>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4" w15:restartNumberingAfterBreak="0">
    <w:nsid w:val="218D4F2D"/>
    <w:multiLevelType w:val="hybridMultilevel"/>
    <w:tmpl w:val="E30A8D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3216FD"/>
    <w:multiLevelType w:val="hybridMultilevel"/>
    <w:tmpl w:val="4DC0217E"/>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C526D"/>
    <w:multiLevelType w:val="multilevel"/>
    <w:tmpl w:val="209C56E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134" w:hanging="454"/>
      </w:pPr>
      <w:rPr>
        <w:rFonts w:ascii="Times New Roman" w:eastAsia="Times New Roman" w:hAnsi="Times New Roman" w:cs="Times New Roman"/>
        <w:b w:val="0"/>
        <w:i w:val="0"/>
        <w:sz w:val="24"/>
        <w:szCs w:val="24"/>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17"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 w15:restartNumberingAfterBreak="0">
    <w:nsid w:val="32F64806"/>
    <w:multiLevelType w:val="multilevel"/>
    <w:tmpl w:val="C8BC6DC4"/>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0" w15:restartNumberingAfterBreak="0">
    <w:nsid w:val="332A002E"/>
    <w:multiLevelType w:val="hybridMultilevel"/>
    <w:tmpl w:val="3766B9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21" w15:restartNumberingAfterBreak="0">
    <w:nsid w:val="332B3D84"/>
    <w:multiLevelType w:val="hybridMultilevel"/>
    <w:tmpl w:val="560688C2"/>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D16F77"/>
    <w:multiLevelType w:val="hybridMultilevel"/>
    <w:tmpl w:val="D73807E8"/>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ED3CCA"/>
    <w:multiLevelType w:val="hybridMultilevel"/>
    <w:tmpl w:val="08A86F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26" w15:restartNumberingAfterBreak="0">
    <w:nsid w:val="3B810DBA"/>
    <w:multiLevelType w:val="multilevel"/>
    <w:tmpl w:val="A538CFC6"/>
    <w:lvl w:ilvl="0">
      <w:start w:val="1"/>
      <w:numFmt w:val="decimal"/>
      <w:lvlText w:val="(%1)"/>
      <w:lvlJc w:val="left"/>
      <w:pPr>
        <w:ind w:left="720" w:hanging="360"/>
      </w:pPr>
      <w:rPr>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3BD87DD3"/>
    <w:multiLevelType w:val="hybridMultilevel"/>
    <w:tmpl w:val="DBAAA0FE"/>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8" w15:restartNumberingAfterBreak="0">
    <w:nsid w:val="420A48FE"/>
    <w:multiLevelType w:val="multilevel"/>
    <w:tmpl w:val="E44CBB34"/>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4"/>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9" w15:restartNumberingAfterBreak="0">
    <w:nsid w:val="49CC492F"/>
    <w:multiLevelType w:val="hybridMultilevel"/>
    <w:tmpl w:val="CDF601BA"/>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15:restartNumberingAfterBreak="0">
    <w:nsid w:val="4B5D6E77"/>
    <w:multiLevelType w:val="hybridMultilevel"/>
    <w:tmpl w:val="51E4F0DE"/>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3"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5FB3759"/>
    <w:multiLevelType w:val="multilevel"/>
    <w:tmpl w:val="1574636A"/>
    <w:lvl w:ilvl="0">
      <w:start w:val="1"/>
      <w:numFmt w:val="decimal"/>
      <w:lvlText w:val="(%1)"/>
      <w:lvlJc w:val="left"/>
      <w:pPr>
        <w:ind w:left="720" w:hanging="360"/>
      </w:pPr>
      <w:rPr>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15:restartNumberingAfterBreak="0">
    <w:nsid w:val="5E7744B3"/>
    <w:multiLevelType w:val="multilevel"/>
    <w:tmpl w:val="91EEFF8C"/>
    <w:lvl w:ilvl="0">
      <w:start w:val="1"/>
      <w:numFmt w:val="decimal"/>
      <w:lvlText w:val="(%1)"/>
      <w:lvlJc w:val="left"/>
      <w:pPr>
        <w:ind w:left="72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8" w15:restartNumberingAfterBreak="0">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174B64"/>
    <w:multiLevelType w:val="hybridMultilevel"/>
    <w:tmpl w:val="8A86DF08"/>
    <w:lvl w:ilvl="0" w:tplc="9E9664F2">
      <w:start w:val="1"/>
      <w:numFmt w:val="decimal"/>
      <w:lvlText w:val="(%1)"/>
      <w:lvlJc w:val="left"/>
      <w:pPr>
        <w:ind w:left="720" w:hanging="360"/>
      </w:pPr>
      <w:rPr>
        <w:rFonts w:cs="Trebuchet MS" w:hint="default"/>
        <w:b w:val="0"/>
        <w:i w:val="0"/>
        <w:sz w:val="24"/>
        <w:szCs w:val="22"/>
        <w:u w:val="none"/>
        <w:lang w:val="ro-R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3174752"/>
    <w:multiLevelType w:val="hybridMultilevel"/>
    <w:tmpl w:val="C75E126C"/>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770865"/>
    <w:multiLevelType w:val="hybridMultilevel"/>
    <w:tmpl w:val="79A42E82"/>
    <w:lvl w:ilvl="0" w:tplc="04090017">
      <w:start w:val="1"/>
      <w:numFmt w:val="lowerLetter"/>
      <w:lvlText w:val="%1)"/>
      <w:lvlJc w:val="left"/>
      <w:pPr>
        <w:ind w:left="1788" w:hanging="360"/>
      </w:pPr>
    </w:lvl>
    <w:lvl w:ilvl="1" w:tplc="04180019" w:tentative="1">
      <w:start w:val="1"/>
      <w:numFmt w:val="lowerLetter"/>
      <w:lvlText w:val="%2."/>
      <w:lvlJc w:val="left"/>
      <w:pPr>
        <w:ind w:left="2508" w:hanging="360"/>
      </w:pPr>
    </w:lvl>
    <w:lvl w:ilvl="2" w:tplc="0418001B" w:tentative="1">
      <w:start w:val="1"/>
      <w:numFmt w:val="lowerRoman"/>
      <w:lvlText w:val="%3."/>
      <w:lvlJc w:val="right"/>
      <w:pPr>
        <w:ind w:left="3228" w:hanging="180"/>
      </w:pPr>
    </w:lvl>
    <w:lvl w:ilvl="3" w:tplc="0418000F" w:tentative="1">
      <w:start w:val="1"/>
      <w:numFmt w:val="decimal"/>
      <w:lvlText w:val="%4."/>
      <w:lvlJc w:val="left"/>
      <w:pPr>
        <w:ind w:left="3948" w:hanging="360"/>
      </w:pPr>
    </w:lvl>
    <w:lvl w:ilvl="4" w:tplc="04180019" w:tentative="1">
      <w:start w:val="1"/>
      <w:numFmt w:val="lowerLetter"/>
      <w:lvlText w:val="%5."/>
      <w:lvlJc w:val="left"/>
      <w:pPr>
        <w:ind w:left="4668" w:hanging="360"/>
      </w:pPr>
    </w:lvl>
    <w:lvl w:ilvl="5" w:tplc="0418001B" w:tentative="1">
      <w:start w:val="1"/>
      <w:numFmt w:val="lowerRoman"/>
      <w:lvlText w:val="%6."/>
      <w:lvlJc w:val="right"/>
      <w:pPr>
        <w:ind w:left="5388" w:hanging="180"/>
      </w:pPr>
    </w:lvl>
    <w:lvl w:ilvl="6" w:tplc="0418000F" w:tentative="1">
      <w:start w:val="1"/>
      <w:numFmt w:val="decimal"/>
      <w:lvlText w:val="%7."/>
      <w:lvlJc w:val="left"/>
      <w:pPr>
        <w:ind w:left="6108" w:hanging="360"/>
      </w:pPr>
    </w:lvl>
    <w:lvl w:ilvl="7" w:tplc="04180019" w:tentative="1">
      <w:start w:val="1"/>
      <w:numFmt w:val="lowerLetter"/>
      <w:lvlText w:val="%8."/>
      <w:lvlJc w:val="left"/>
      <w:pPr>
        <w:ind w:left="6828" w:hanging="360"/>
      </w:pPr>
    </w:lvl>
    <w:lvl w:ilvl="8" w:tplc="0418001B" w:tentative="1">
      <w:start w:val="1"/>
      <w:numFmt w:val="lowerRoman"/>
      <w:lvlText w:val="%9."/>
      <w:lvlJc w:val="right"/>
      <w:pPr>
        <w:ind w:left="7548" w:hanging="180"/>
      </w:pPr>
    </w:lvl>
  </w:abstractNum>
  <w:abstractNum w:abstractNumId="43"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44" w15:restartNumberingAfterBreak="0">
    <w:nsid w:val="7881371E"/>
    <w:multiLevelType w:val="multilevel"/>
    <w:tmpl w:val="D97E49FE"/>
    <w:lvl w:ilvl="0">
      <w:start w:val="1"/>
      <w:numFmt w:val="decimal"/>
      <w:lvlText w:val="(%1)"/>
      <w:lvlJc w:val="left"/>
      <w:pPr>
        <w:ind w:left="720" w:hanging="36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AA56C32"/>
    <w:multiLevelType w:val="multilevel"/>
    <w:tmpl w:val="81B2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15581957">
    <w:abstractNumId w:val="44"/>
  </w:num>
  <w:num w:numId="2" w16cid:durableId="1899629809">
    <w:abstractNumId w:val="10"/>
  </w:num>
  <w:num w:numId="3" w16cid:durableId="136729602">
    <w:abstractNumId w:val="34"/>
  </w:num>
  <w:num w:numId="4" w16cid:durableId="244074851">
    <w:abstractNumId w:val="16"/>
  </w:num>
  <w:num w:numId="5" w16cid:durableId="139539032">
    <w:abstractNumId w:val="28"/>
  </w:num>
  <w:num w:numId="6" w16cid:durableId="150680562">
    <w:abstractNumId w:val="26"/>
  </w:num>
  <w:num w:numId="7" w16cid:durableId="1697543065">
    <w:abstractNumId w:val="6"/>
  </w:num>
  <w:num w:numId="8" w16cid:durableId="1988195280">
    <w:abstractNumId w:val="17"/>
  </w:num>
  <w:num w:numId="9" w16cid:durableId="1754163750">
    <w:abstractNumId w:val="19"/>
  </w:num>
  <w:num w:numId="10" w16cid:durableId="762341065">
    <w:abstractNumId w:val="36"/>
  </w:num>
  <w:num w:numId="11" w16cid:durableId="1418789038">
    <w:abstractNumId w:val="45"/>
  </w:num>
  <w:num w:numId="12" w16cid:durableId="1803380433">
    <w:abstractNumId w:val="7"/>
  </w:num>
  <w:num w:numId="13" w16cid:durableId="1201091907">
    <w:abstractNumId w:val="12"/>
  </w:num>
  <w:num w:numId="14" w16cid:durableId="1817529314">
    <w:abstractNumId w:val="25"/>
  </w:num>
  <w:num w:numId="15" w16cid:durableId="63181570">
    <w:abstractNumId w:val="20"/>
  </w:num>
  <w:num w:numId="16" w16cid:durableId="1407847793">
    <w:abstractNumId w:val="4"/>
  </w:num>
  <w:num w:numId="17" w16cid:durableId="1268928103">
    <w:abstractNumId w:val="32"/>
  </w:num>
  <w:num w:numId="18" w16cid:durableId="1687555781">
    <w:abstractNumId w:val="33"/>
  </w:num>
  <w:num w:numId="19" w16cid:durableId="905728174">
    <w:abstractNumId w:val="35"/>
  </w:num>
  <w:num w:numId="20" w16cid:durableId="372847274">
    <w:abstractNumId w:val="5"/>
  </w:num>
  <w:num w:numId="21" w16cid:durableId="662928476">
    <w:abstractNumId w:val="0"/>
  </w:num>
  <w:num w:numId="22" w16cid:durableId="1721633791">
    <w:abstractNumId w:val="37"/>
  </w:num>
  <w:num w:numId="23" w16cid:durableId="939221335">
    <w:abstractNumId w:val="3"/>
  </w:num>
  <w:num w:numId="24" w16cid:durableId="825508515">
    <w:abstractNumId w:val="11"/>
  </w:num>
  <w:num w:numId="25" w16cid:durableId="1886601265">
    <w:abstractNumId w:val="27"/>
  </w:num>
  <w:num w:numId="26" w16cid:durableId="121121111">
    <w:abstractNumId w:val="13"/>
  </w:num>
  <w:num w:numId="27" w16cid:durableId="1265268323">
    <w:abstractNumId w:val="9"/>
  </w:num>
  <w:num w:numId="28" w16cid:durableId="868298750">
    <w:abstractNumId w:val="38"/>
  </w:num>
  <w:num w:numId="29" w16cid:durableId="621350306">
    <w:abstractNumId w:val="14"/>
  </w:num>
  <w:num w:numId="30" w16cid:durableId="1050031739">
    <w:abstractNumId w:val="30"/>
  </w:num>
  <w:num w:numId="31" w16cid:durableId="615791576">
    <w:abstractNumId w:val="22"/>
  </w:num>
  <w:num w:numId="32" w16cid:durableId="1150705590">
    <w:abstractNumId w:val="24"/>
  </w:num>
  <w:num w:numId="33" w16cid:durableId="1512911527">
    <w:abstractNumId w:val="2"/>
  </w:num>
  <w:num w:numId="34" w16cid:durableId="257907914">
    <w:abstractNumId w:val="21"/>
  </w:num>
  <w:num w:numId="35" w16cid:durableId="1316958310">
    <w:abstractNumId w:val="15"/>
  </w:num>
  <w:num w:numId="36" w16cid:durableId="2011370218">
    <w:abstractNumId w:val="18"/>
  </w:num>
  <w:num w:numId="37" w16cid:durableId="191843762">
    <w:abstractNumId w:val="29"/>
  </w:num>
  <w:num w:numId="38" w16cid:durableId="1019428694">
    <w:abstractNumId w:val="8"/>
  </w:num>
  <w:num w:numId="39" w16cid:durableId="616760441">
    <w:abstractNumId w:val="43"/>
  </w:num>
  <w:num w:numId="40" w16cid:durableId="205337319">
    <w:abstractNumId w:val="40"/>
  </w:num>
  <w:num w:numId="41" w16cid:durableId="49502104">
    <w:abstractNumId w:val="31"/>
  </w:num>
  <w:num w:numId="42" w16cid:durableId="2015378337">
    <w:abstractNumId w:val="23"/>
  </w:num>
  <w:num w:numId="43" w16cid:durableId="1594127476">
    <w:abstractNumId w:val="41"/>
  </w:num>
  <w:num w:numId="44" w16cid:durableId="530920670">
    <w:abstractNumId w:val="39"/>
  </w:num>
  <w:num w:numId="45" w16cid:durableId="402800399">
    <w:abstractNumId w:val="4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D8C"/>
    <w:rsid w:val="00070173"/>
    <w:rsid w:val="000C0C56"/>
    <w:rsid w:val="001304A6"/>
    <w:rsid w:val="001800EF"/>
    <w:rsid w:val="00192C70"/>
    <w:rsid w:val="001E7003"/>
    <w:rsid w:val="002A6DC1"/>
    <w:rsid w:val="002E3620"/>
    <w:rsid w:val="0039164B"/>
    <w:rsid w:val="003A4095"/>
    <w:rsid w:val="004814B7"/>
    <w:rsid w:val="005743E5"/>
    <w:rsid w:val="005865E9"/>
    <w:rsid w:val="005E29C6"/>
    <w:rsid w:val="00664CB4"/>
    <w:rsid w:val="00671C3F"/>
    <w:rsid w:val="00683DDB"/>
    <w:rsid w:val="006F1573"/>
    <w:rsid w:val="00735511"/>
    <w:rsid w:val="007F4D35"/>
    <w:rsid w:val="00871AEA"/>
    <w:rsid w:val="00900162"/>
    <w:rsid w:val="00961AC5"/>
    <w:rsid w:val="00973C7C"/>
    <w:rsid w:val="009B596B"/>
    <w:rsid w:val="00A360AC"/>
    <w:rsid w:val="00A60EEB"/>
    <w:rsid w:val="00AF70C2"/>
    <w:rsid w:val="00BA2A3A"/>
    <w:rsid w:val="00BD1DB3"/>
    <w:rsid w:val="00C3238D"/>
    <w:rsid w:val="00C62D8C"/>
    <w:rsid w:val="00D37CE3"/>
    <w:rsid w:val="00D609C8"/>
    <w:rsid w:val="00D67E7A"/>
    <w:rsid w:val="00D921ED"/>
    <w:rsid w:val="00E20A1A"/>
    <w:rsid w:val="00E9300E"/>
    <w:rsid w:val="00F51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D5866F"/>
  <w15:docId w15:val="{7CA34391-04F8-46A6-9DA6-85DB5DAB9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160" w:line="259" w:lineRule="auto"/>
    </w:pPr>
    <w:rPr>
      <w:rFonts w:ascii="Calibri" w:eastAsia="Calibri" w:hAnsi="Calibri"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Heading x1"/>
    <w:basedOn w:val="Normal"/>
    <w:link w:val="ListParagraphChar"/>
    <w:uiPriority w:val="34"/>
    <w:qFormat/>
    <w:pPr>
      <w:ind w:left="720"/>
      <w:contextualSpacing/>
    </w:pPr>
  </w:style>
  <w:style w:type="character" w:customStyle="1" w:styleId="WW8Num1z0">
    <w:name w:val="WW8Num1z0"/>
  </w:style>
  <w:style w:type="paragraph" w:customStyle="1" w:styleId="Default">
    <w:name w:val="Default"/>
    <w:uiPriority w:val="9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rPr>
      <w:rFonts w:ascii="Calibri" w:eastAsia="Calibri" w:hAnsi="Calibri" w:cs="Calibri"/>
      <w:lang w:val="ro-RO"/>
    </w:rP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rPr>
      <w:rFonts w:ascii="Calibri" w:eastAsia="Calibri" w:hAnsi="Calibri" w:cs="Calibri"/>
      <w:lang w:val="ro-RO"/>
    </w:rPr>
  </w:style>
  <w:style w:type="paragraph" w:styleId="Revision">
    <w:name w:val="Revision"/>
    <w:hidden/>
    <w:uiPriority w:val="99"/>
    <w:semiHidden/>
    <w:pPr>
      <w:spacing w:after="0" w:line="240" w:lineRule="auto"/>
    </w:pPr>
    <w:rPr>
      <w:rFonts w:ascii="Calibri" w:eastAsia="Calibri" w:hAnsi="Calibri" w:cs="Calibri"/>
      <w:lang w:val="ro-RO"/>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Calibri" w:hAnsi="Calibri" w:cs="Calibri"/>
      <w:sz w:val="20"/>
      <w:szCs w:val="20"/>
      <w:lang w:val="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Calibri"/>
      <w:b/>
      <w:bCs/>
      <w:sz w:val="20"/>
      <w:szCs w:val="20"/>
      <w:lang w:val="ro-RO"/>
    </w:rPr>
  </w:style>
  <w:style w:type="character" w:customStyle="1" w:styleId="ListParagraphChar">
    <w:name w:val="List Paragraph Char"/>
    <w:aliases w:val="lp1 Char,Heading x1 Char"/>
    <w:link w:val="ListParagraph"/>
    <w:uiPriority w:val="34"/>
    <w:locked/>
    <w:rsid w:val="001E7003"/>
    <w:rPr>
      <w:rFonts w:ascii="Calibri" w:eastAsia="Calibri" w:hAnsi="Calibri" w:cs="Calibri"/>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298251">
      <w:bodyDiv w:val="1"/>
      <w:marLeft w:val="0"/>
      <w:marRight w:val="0"/>
      <w:marTop w:val="0"/>
      <w:marBottom w:val="0"/>
      <w:divBdr>
        <w:top w:val="none" w:sz="0" w:space="0" w:color="auto"/>
        <w:left w:val="none" w:sz="0" w:space="0" w:color="auto"/>
        <w:bottom w:val="none" w:sz="0" w:space="0" w:color="auto"/>
        <w:right w:val="none" w:sz="0" w:space="0" w:color="auto"/>
      </w:divBdr>
    </w:div>
    <w:div w:id="953442663">
      <w:bodyDiv w:val="1"/>
      <w:marLeft w:val="0"/>
      <w:marRight w:val="0"/>
      <w:marTop w:val="0"/>
      <w:marBottom w:val="0"/>
      <w:divBdr>
        <w:top w:val="none" w:sz="0" w:space="0" w:color="auto"/>
        <w:left w:val="none" w:sz="0" w:space="0" w:color="auto"/>
        <w:bottom w:val="none" w:sz="0" w:space="0" w:color="auto"/>
        <w:right w:val="none" w:sz="0" w:space="0" w:color="auto"/>
      </w:divBdr>
    </w:div>
    <w:div w:id="1080641244">
      <w:bodyDiv w:val="1"/>
      <w:marLeft w:val="0"/>
      <w:marRight w:val="0"/>
      <w:marTop w:val="0"/>
      <w:marBottom w:val="0"/>
      <w:divBdr>
        <w:top w:val="none" w:sz="0" w:space="0" w:color="auto"/>
        <w:left w:val="none" w:sz="0" w:space="0" w:color="auto"/>
        <w:bottom w:val="none" w:sz="0" w:space="0" w:color="auto"/>
        <w:right w:val="none" w:sz="0" w:space="0" w:color="auto"/>
      </w:divBdr>
    </w:div>
    <w:div w:id="1122188094">
      <w:bodyDiv w:val="1"/>
      <w:marLeft w:val="0"/>
      <w:marRight w:val="0"/>
      <w:marTop w:val="0"/>
      <w:marBottom w:val="0"/>
      <w:divBdr>
        <w:top w:val="none" w:sz="0" w:space="0" w:color="auto"/>
        <w:left w:val="none" w:sz="0" w:space="0" w:color="auto"/>
        <w:bottom w:val="none" w:sz="0" w:space="0" w:color="auto"/>
        <w:right w:val="none" w:sz="0" w:space="0" w:color="auto"/>
      </w:divBdr>
    </w:div>
    <w:div w:id="1435857649">
      <w:bodyDiv w:val="1"/>
      <w:marLeft w:val="0"/>
      <w:marRight w:val="0"/>
      <w:marTop w:val="0"/>
      <w:marBottom w:val="0"/>
      <w:divBdr>
        <w:top w:val="none" w:sz="0" w:space="0" w:color="auto"/>
        <w:left w:val="none" w:sz="0" w:space="0" w:color="auto"/>
        <w:bottom w:val="none" w:sz="0" w:space="0" w:color="auto"/>
        <w:right w:val="none" w:sz="0" w:space="0" w:color="auto"/>
      </w:divBdr>
    </w:div>
    <w:div w:id="1922790903">
      <w:bodyDiv w:val="1"/>
      <w:marLeft w:val="0"/>
      <w:marRight w:val="0"/>
      <w:marTop w:val="0"/>
      <w:marBottom w:val="0"/>
      <w:divBdr>
        <w:top w:val="none" w:sz="0" w:space="0" w:color="auto"/>
        <w:left w:val="none" w:sz="0" w:space="0" w:color="auto"/>
        <w:bottom w:val="none" w:sz="0" w:space="0" w:color="auto"/>
        <w:right w:val="none" w:sz="0" w:space="0" w:color="auto"/>
      </w:divBdr>
    </w:div>
    <w:div w:id="2010133853">
      <w:bodyDiv w:val="1"/>
      <w:marLeft w:val="0"/>
      <w:marRight w:val="0"/>
      <w:marTop w:val="0"/>
      <w:marBottom w:val="0"/>
      <w:divBdr>
        <w:top w:val="none" w:sz="0" w:space="0" w:color="auto"/>
        <w:left w:val="none" w:sz="0" w:space="0" w:color="auto"/>
        <w:bottom w:val="none" w:sz="0" w:space="0" w:color="auto"/>
        <w:right w:val="none" w:sz="0" w:space="0" w:color="auto"/>
      </w:divBdr>
    </w:div>
    <w:div w:id="213706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679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gislatie.just.ro/Public/DetaliiDocumentAfis/249885" TargetMode="External"/><Relationship Id="rId14" Type="http://schemas.openxmlformats.org/officeDocument/2006/relationships/header" Target="header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B5675-1CEF-4DD5-95F1-2A83F318F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23</Pages>
  <Words>9476</Words>
  <Characters>54965</Characters>
  <Application>Microsoft Office Word</Application>
  <DocSecurity>0</DocSecurity>
  <Lines>458</Lines>
  <Paragraphs>128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64313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anamaria.anghelescu</dc:creator>
  <cp:lastModifiedBy>Adrian STEFANESCU</cp:lastModifiedBy>
  <cp:revision>11</cp:revision>
  <cp:lastPrinted>2022-10-28T10:44:00Z</cp:lastPrinted>
  <dcterms:created xsi:type="dcterms:W3CDTF">2023-03-27T08:57:00Z</dcterms:created>
  <dcterms:modified xsi:type="dcterms:W3CDTF">2024-03-19T12:09:00Z</dcterms:modified>
</cp:coreProperties>
</file>